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55296" w14:textId="2D433EAC" w:rsidR="00472062" w:rsidRPr="00CB2760" w:rsidRDefault="00C801E8" w:rsidP="00472062">
      <w:pPr>
        <w:ind w:left="4253"/>
        <w:jc w:val="right"/>
        <w:rPr>
          <w:rFonts w:ascii="Verdana" w:hAnsi="Verdana"/>
          <w:color w:val="000000"/>
          <w:sz w:val="20"/>
          <w:szCs w:val="20"/>
        </w:rPr>
      </w:pPr>
      <w:r>
        <w:rPr>
          <w:rFonts w:ascii="Verdana" w:hAnsi="Verdana"/>
          <w:sz w:val="20"/>
        </w:rPr>
        <w:t xml:space="preserve">Annex </w:t>
      </w:r>
      <w:r w:rsidR="00AC537C">
        <w:rPr>
          <w:rFonts w:ascii="Verdana" w:hAnsi="Verdana"/>
          <w:sz w:val="20"/>
        </w:rPr>
        <w:t>8</w:t>
      </w:r>
      <w:r>
        <w:rPr>
          <w:rFonts w:ascii="Verdana" w:hAnsi="Verdana"/>
          <w:sz w:val="20"/>
        </w:rPr>
        <w:t xml:space="preserve"> </w:t>
      </w:r>
      <w:r w:rsidR="008B1011">
        <w:rPr>
          <w:rFonts w:ascii="Verdana" w:hAnsi="Verdana"/>
          <w:sz w:val="20"/>
        </w:rPr>
        <w:t xml:space="preserve">“Draft contract” </w:t>
      </w:r>
      <w:r>
        <w:rPr>
          <w:rFonts w:ascii="Verdana" w:hAnsi="Verdana"/>
          <w:sz w:val="20"/>
        </w:rPr>
        <w:t>to the Terms and Conditions of Procurement</w:t>
      </w:r>
    </w:p>
    <w:p w14:paraId="345E3928" w14:textId="77777777" w:rsidR="00472062" w:rsidRDefault="00472062" w:rsidP="00472062">
      <w:pPr>
        <w:ind w:left="4253"/>
        <w:jc w:val="right"/>
        <w:rPr>
          <w:rFonts w:ascii="Verdana" w:hAnsi="Verdana"/>
          <w:color w:val="000000"/>
          <w:sz w:val="20"/>
          <w:szCs w:val="20"/>
        </w:rPr>
      </w:pPr>
    </w:p>
    <w:p w14:paraId="1DC38654" w14:textId="77777777" w:rsidR="00472062" w:rsidRPr="005B08A7" w:rsidRDefault="00472062" w:rsidP="00472062">
      <w:pPr>
        <w:widowControl w:val="0"/>
        <w:pBdr>
          <w:top w:val="nil"/>
          <w:left w:val="nil"/>
          <w:bottom w:val="nil"/>
          <w:right w:val="nil"/>
          <w:between w:val="nil"/>
        </w:pBdr>
        <w:tabs>
          <w:tab w:val="left" w:pos="567"/>
          <w:tab w:val="left" w:pos="851"/>
        </w:tabs>
        <w:jc w:val="center"/>
        <w:rPr>
          <w:rFonts w:ascii="Verdana" w:hAnsi="Verdana"/>
          <w:b/>
          <w:bCs/>
          <w:caps/>
          <w:sz w:val="20"/>
          <w:szCs w:val="20"/>
        </w:rPr>
      </w:pPr>
      <w:r>
        <w:rPr>
          <w:rFonts w:ascii="Verdana" w:hAnsi="Verdana"/>
          <w:b/>
          <w:caps/>
          <w:sz w:val="20"/>
        </w:rPr>
        <w:t>Special Terms and Conditions of the Contract for the Sale and Purchase of Services</w:t>
      </w:r>
    </w:p>
    <w:p w14:paraId="71051356" w14:textId="77777777" w:rsidR="00472062" w:rsidRPr="005B08A7" w:rsidRDefault="00472062" w:rsidP="00472062">
      <w:pPr>
        <w:jc w:val="center"/>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72062" w:rsidRPr="005B08A7" w14:paraId="6F2FBD70" w14:textId="77777777" w:rsidTr="003055BD">
        <w:tc>
          <w:tcPr>
            <w:tcW w:w="2448" w:type="dxa"/>
          </w:tcPr>
          <w:p w14:paraId="6AC3CDBD" w14:textId="77777777" w:rsidR="00472062" w:rsidRPr="005B08A7" w:rsidRDefault="00472062" w:rsidP="003055BD">
            <w:pPr>
              <w:jc w:val="both"/>
              <w:rPr>
                <w:rFonts w:ascii="Verdana" w:hAnsi="Verdana"/>
                <w:b/>
                <w:kern w:val="2"/>
                <w:sz w:val="18"/>
                <w:szCs w:val="18"/>
              </w:rPr>
            </w:pPr>
            <w:r>
              <w:rPr>
                <w:rFonts w:ascii="Verdana" w:hAnsi="Verdana"/>
                <w:b/>
                <w:sz w:val="18"/>
              </w:rPr>
              <w:t>Title of the Contract</w:t>
            </w:r>
          </w:p>
        </w:tc>
        <w:tc>
          <w:tcPr>
            <w:tcW w:w="7110" w:type="dxa"/>
            <w:gridSpan w:val="3"/>
          </w:tcPr>
          <w:p w14:paraId="74B8C378" w14:textId="5A519DA5" w:rsidR="00472062" w:rsidRPr="00020550" w:rsidRDefault="00C77FF1" w:rsidP="003055BD">
            <w:pPr>
              <w:jc w:val="both"/>
              <w:rPr>
                <w:rFonts w:ascii="Verdana" w:hAnsi="Verdana"/>
                <w:kern w:val="2"/>
                <w:sz w:val="18"/>
                <w:szCs w:val="18"/>
              </w:rPr>
            </w:pPr>
            <w:r>
              <w:rPr>
                <w:rFonts w:ascii="Verdana" w:hAnsi="Verdana"/>
                <w:sz w:val="18"/>
              </w:rPr>
              <w:t>Consultations on the prevention of terrorist financing and money laundering</w:t>
            </w:r>
          </w:p>
        </w:tc>
      </w:tr>
      <w:tr w:rsidR="00472062" w:rsidRPr="005B08A7" w14:paraId="74D32E35" w14:textId="77777777" w:rsidTr="003055BD">
        <w:tc>
          <w:tcPr>
            <w:tcW w:w="2448" w:type="dxa"/>
          </w:tcPr>
          <w:p w14:paraId="158372CB" w14:textId="77777777" w:rsidR="00472062" w:rsidRPr="005B08A7" w:rsidRDefault="00472062" w:rsidP="003055BD">
            <w:pPr>
              <w:jc w:val="both"/>
              <w:rPr>
                <w:rFonts w:ascii="Verdana" w:hAnsi="Verdana"/>
                <w:b/>
                <w:kern w:val="2"/>
                <w:sz w:val="18"/>
                <w:szCs w:val="18"/>
              </w:rPr>
            </w:pPr>
            <w:r>
              <w:rPr>
                <w:rFonts w:ascii="Verdana" w:hAnsi="Verdana"/>
                <w:b/>
                <w:sz w:val="18"/>
              </w:rPr>
              <w:t>Contract date</w:t>
            </w:r>
          </w:p>
        </w:tc>
        <w:tc>
          <w:tcPr>
            <w:tcW w:w="2177" w:type="dxa"/>
          </w:tcPr>
          <w:p w14:paraId="6ED78805" w14:textId="77777777" w:rsidR="00472062" w:rsidRPr="005B08A7" w:rsidRDefault="00472062" w:rsidP="003055BD">
            <w:pPr>
              <w:jc w:val="both"/>
              <w:rPr>
                <w:rFonts w:ascii="Verdana" w:hAnsi="Verdana"/>
                <w:kern w:val="2"/>
                <w:sz w:val="18"/>
                <w:szCs w:val="18"/>
              </w:rPr>
            </w:pPr>
            <w:r>
              <w:rPr>
                <w:rFonts w:ascii="Verdana" w:hAnsi="Verdana"/>
                <w:sz w:val="18"/>
              </w:rPr>
              <w:t>-2026</w:t>
            </w:r>
          </w:p>
        </w:tc>
        <w:tc>
          <w:tcPr>
            <w:tcW w:w="2362" w:type="dxa"/>
          </w:tcPr>
          <w:p w14:paraId="5D8A2372" w14:textId="77777777" w:rsidR="00472062" w:rsidRPr="005B08A7" w:rsidRDefault="00472062" w:rsidP="003055BD">
            <w:pPr>
              <w:jc w:val="both"/>
              <w:rPr>
                <w:rFonts w:ascii="Verdana" w:hAnsi="Verdana"/>
                <w:b/>
                <w:kern w:val="2"/>
                <w:sz w:val="18"/>
                <w:szCs w:val="18"/>
              </w:rPr>
            </w:pPr>
            <w:r>
              <w:rPr>
                <w:rFonts w:ascii="Verdana" w:hAnsi="Verdana"/>
                <w:b/>
                <w:sz w:val="18"/>
              </w:rPr>
              <w:t>Contract number</w:t>
            </w:r>
          </w:p>
        </w:tc>
        <w:tc>
          <w:tcPr>
            <w:tcW w:w="2571" w:type="dxa"/>
          </w:tcPr>
          <w:p w14:paraId="177EC188" w14:textId="77777777" w:rsidR="00472062" w:rsidRPr="005B08A7" w:rsidRDefault="00472062" w:rsidP="003055BD">
            <w:pPr>
              <w:jc w:val="both"/>
              <w:rPr>
                <w:rFonts w:ascii="Verdana" w:hAnsi="Verdana"/>
                <w:kern w:val="2"/>
                <w:sz w:val="18"/>
                <w:szCs w:val="18"/>
              </w:rPr>
            </w:pPr>
          </w:p>
        </w:tc>
      </w:tr>
    </w:tbl>
    <w:p w14:paraId="64A0A31C" w14:textId="77777777" w:rsidR="00472062" w:rsidRPr="005B08A7" w:rsidRDefault="00472062" w:rsidP="00472062">
      <w:pPr>
        <w:jc w:val="both"/>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72062" w:rsidRPr="005B08A7" w14:paraId="30F34AF3" w14:textId="77777777" w:rsidTr="003055BD">
        <w:tc>
          <w:tcPr>
            <w:tcW w:w="9558" w:type="dxa"/>
            <w:gridSpan w:val="3"/>
          </w:tcPr>
          <w:p w14:paraId="019E4CC1" w14:textId="77777777" w:rsidR="00472062" w:rsidRPr="005B08A7" w:rsidRDefault="00472062" w:rsidP="003055BD">
            <w:pPr>
              <w:jc w:val="center"/>
              <w:rPr>
                <w:rFonts w:ascii="Verdana" w:hAnsi="Verdana"/>
                <w:b/>
                <w:kern w:val="2"/>
                <w:sz w:val="18"/>
                <w:szCs w:val="18"/>
              </w:rPr>
            </w:pPr>
            <w:r>
              <w:rPr>
                <w:rFonts w:ascii="Verdana" w:hAnsi="Verdana"/>
                <w:b/>
                <w:sz w:val="18"/>
              </w:rPr>
              <w:t>1. CONTRACTING PARTIES</w:t>
            </w:r>
          </w:p>
        </w:tc>
      </w:tr>
      <w:tr w:rsidR="00472062" w:rsidRPr="005B08A7" w14:paraId="3A9005CB" w14:textId="77777777" w:rsidTr="003055BD">
        <w:tc>
          <w:tcPr>
            <w:tcW w:w="2808" w:type="dxa"/>
            <w:vMerge w:val="restart"/>
          </w:tcPr>
          <w:p w14:paraId="008F2705" w14:textId="77777777" w:rsidR="00472062" w:rsidRPr="005B08A7" w:rsidRDefault="00472062" w:rsidP="003055BD">
            <w:pPr>
              <w:jc w:val="center"/>
              <w:rPr>
                <w:rFonts w:ascii="Verdana" w:hAnsi="Verdana"/>
                <w:b/>
                <w:kern w:val="2"/>
                <w:sz w:val="18"/>
                <w:szCs w:val="18"/>
              </w:rPr>
            </w:pPr>
          </w:p>
          <w:p w14:paraId="0ED8A886" w14:textId="77777777" w:rsidR="00472062" w:rsidRPr="005B08A7" w:rsidRDefault="00472062" w:rsidP="003055BD">
            <w:pPr>
              <w:jc w:val="center"/>
              <w:rPr>
                <w:rFonts w:ascii="Verdana" w:hAnsi="Verdana"/>
                <w:b/>
                <w:kern w:val="2"/>
                <w:sz w:val="18"/>
                <w:szCs w:val="18"/>
              </w:rPr>
            </w:pPr>
          </w:p>
          <w:p w14:paraId="28C5D345" w14:textId="77777777" w:rsidR="00472062" w:rsidRPr="005B08A7" w:rsidRDefault="00472062" w:rsidP="003055BD">
            <w:pPr>
              <w:jc w:val="center"/>
              <w:rPr>
                <w:rFonts w:ascii="Verdana" w:hAnsi="Verdana"/>
                <w:b/>
                <w:kern w:val="2"/>
                <w:sz w:val="18"/>
                <w:szCs w:val="18"/>
              </w:rPr>
            </w:pPr>
          </w:p>
          <w:p w14:paraId="4846B656" w14:textId="77777777" w:rsidR="00472062" w:rsidRPr="005B08A7" w:rsidRDefault="00472062" w:rsidP="003055BD">
            <w:pPr>
              <w:rPr>
                <w:rFonts w:ascii="Verdana" w:hAnsi="Verdana"/>
                <w:b/>
                <w:kern w:val="2"/>
                <w:sz w:val="18"/>
                <w:szCs w:val="18"/>
              </w:rPr>
            </w:pPr>
          </w:p>
          <w:p w14:paraId="5BCDEAE4" w14:textId="77777777" w:rsidR="00472062" w:rsidRPr="005B08A7" w:rsidRDefault="00472062" w:rsidP="003055BD">
            <w:pPr>
              <w:rPr>
                <w:rFonts w:ascii="Verdana" w:hAnsi="Verdana"/>
                <w:b/>
                <w:kern w:val="2"/>
                <w:sz w:val="18"/>
                <w:szCs w:val="18"/>
              </w:rPr>
            </w:pPr>
            <w:r>
              <w:rPr>
                <w:rFonts w:ascii="Verdana" w:hAnsi="Verdana"/>
                <w:b/>
                <w:sz w:val="18"/>
              </w:rPr>
              <w:t>1.1 The Buyer (Contracting Authority)</w:t>
            </w:r>
          </w:p>
        </w:tc>
        <w:tc>
          <w:tcPr>
            <w:tcW w:w="3240" w:type="dxa"/>
          </w:tcPr>
          <w:p w14:paraId="05B90B04" w14:textId="77777777" w:rsidR="00472062" w:rsidRPr="005B08A7" w:rsidRDefault="00472062" w:rsidP="003055BD">
            <w:pPr>
              <w:rPr>
                <w:rFonts w:ascii="Verdana" w:hAnsi="Verdana"/>
                <w:kern w:val="2"/>
                <w:sz w:val="18"/>
                <w:szCs w:val="18"/>
              </w:rPr>
            </w:pPr>
            <w:r>
              <w:rPr>
                <w:rFonts w:ascii="Verdana" w:hAnsi="Verdana"/>
                <w:sz w:val="18"/>
              </w:rPr>
              <w:t>1.1.1 Name</w:t>
            </w:r>
          </w:p>
        </w:tc>
        <w:tc>
          <w:tcPr>
            <w:tcW w:w="3510" w:type="dxa"/>
          </w:tcPr>
          <w:p w14:paraId="26E8584B" w14:textId="77777777" w:rsidR="00472062" w:rsidRPr="005B08A7" w:rsidRDefault="00472062" w:rsidP="003055BD">
            <w:pPr>
              <w:rPr>
                <w:rFonts w:ascii="Verdana" w:hAnsi="Verdana"/>
                <w:kern w:val="2"/>
                <w:sz w:val="18"/>
                <w:szCs w:val="18"/>
              </w:rPr>
            </w:pPr>
            <w:r>
              <w:rPr>
                <w:rFonts w:ascii="Verdana" w:hAnsi="Verdana"/>
                <w:sz w:val="18"/>
              </w:rPr>
              <w:t>Lietuvos bankas</w:t>
            </w:r>
          </w:p>
        </w:tc>
      </w:tr>
      <w:tr w:rsidR="00472062" w:rsidRPr="005B08A7" w14:paraId="2DDA27E8" w14:textId="77777777" w:rsidTr="003055BD">
        <w:tc>
          <w:tcPr>
            <w:tcW w:w="2808" w:type="dxa"/>
            <w:vMerge/>
          </w:tcPr>
          <w:p w14:paraId="423B20B3" w14:textId="77777777" w:rsidR="00472062" w:rsidRPr="005B08A7" w:rsidRDefault="00472062" w:rsidP="003055BD">
            <w:pPr>
              <w:rPr>
                <w:rFonts w:ascii="Verdana" w:hAnsi="Verdana"/>
                <w:kern w:val="2"/>
                <w:sz w:val="18"/>
                <w:szCs w:val="18"/>
              </w:rPr>
            </w:pPr>
          </w:p>
        </w:tc>
        <w:tc>
          <w:tcPr>
            <w:tcW w:w="3240" w:type="dxa"/>
          </w:tcPr>
          <w:p w14:paraId="716258B4" w14:textId="77777777" w:rsidR="00472062" w:rsidRPr="005B08A7" w:rsidRDefault="00472062" w:rsidP="003055BD">
            <w:pPr>
              <w:rPr>
                <w:rFonts w:ascii="Verdana" w:hAnsi="Verdana"/>
                <w:kern w:val="2"/>
                <w:sz w:val="18"/>
                <w:szCs w:val="18"/>
              </w:rPr>
            </w:pPr>
            <w:r>
              <w:rPr>
                <w:rFonts w:ascii="Verdana" w:hAnsi="Verdana"/>
                <w:sz w:val="18"/>
              </w:rPr>
              <w:t>1.1.2 Legal entity number</w:t>
            </w:r>
          </w:p>
        </w:tc>
        <w:tc>
          <w:tcPr>
            <w:tcW w:w="3510" w:type="dxa"/>
          </w:tcPr>
          <w:p w14:paraId="64F1DDE3" w14:textId="77777777" w:rsidR="00472062" w:rsidRPr="005B08A7" w:rsidRDefault="00472062" w:rsidP="003055BD">
            <w:pPr>
              <w:rPr>
                <w:rFonts w:ascii="Verdana" w:hAnsi="Verdana"/>
                <w:kern w:val="2"/>
                <w:sz w:val="18"/>
                <w:szCs w:val="18"/>
              </w:rPr>
            </w:pPr>
            <w:r>
              <w:rPr>
                <w:rFonts w:ascii="Verdana" w:hAnsi="Verdana"/>
                <w:sz w:val="18"/>
              </w:rPr>
              <w:t>188607684</w:t>
            </w:r>
          </w:p>
        </w:tc>
      </w:tr>
      <w:tr w:rsidR="00472062" w:rsidRPr="005B08A7" w14:paraId="6B058254" w14:textId="77777777" w:rsidTr="003055BD">
        <w:tc>
          <w:tcPr>
            <w:tcW w:w="2808" w:type="dxa"/>
            <w:vMerge/>
          </w:tcPr>
          <w:p w14:paraId="2539ABFA" w14:textId="77777777" w:rsidR="00472062" w:rsidRPr="005B08A7" w:rsidRDefault="00472062" w:rsidP="003055BD">
            <w:pPr>
              <w:rPr>
                <w:rFonts w:ascii="Verdana" w:hAnsi="Verdana"/>
                <w:kern w:val="2"/>
                <w:sz w:val="18"/>
                <w:szCs w:val="18"/>
              </w:rPr>
            </w:pPr>
          </w:p>
        </w:tc>
        <w:tc>
          <w:tcPr>
            <w:tcW w:w="3240" w:type="dxa"/>
          </w:tcPr>
          <w:p w14:paraId="30874E3E" w14:textId="77777777" w:rsidR="00472062" w:rsidRPr="005B08A7" w:rsidRDefault="00472062" w:rsidP="003055BD">
            <w:pPr>
              <w:rPr>
                <w:rFonts w:ascii="Verdana" w:hAnsi="Verdana"/>
                <w:kern w:val="2"/>
                <w:sz w:val="18"/>
                <w:szCs w:val="18"/>
              </w:rPr>
            </w:pPr>
            <w:r>
              <w:rPr>
                <w:rFonts w:ascii="Verdana" w:hAnsi="Verdana"/>
                <w:sz w:val="18"/>
              </w:rPr>
              <w:t>1.1.3 Address</w:t>
            </w:r>
          </w:p>
        </w:tc>
        <w:tc>
          <w:tcPr>
            <w:tcW w:w="3510" w:type="dxa"/>
          </w:tcPr>
          <w:p w14:paraId="51D171BF" w14:textId="77777777" w:rsidR="00472062" w:rsidRPr="005B08A7" w:rsidRDefault="00472062" w:rsidP="003055BD">
            <w:pPr>
              <w:rPr>
                <w:rFonts w:ascii="Verdana" w:hAnsi="Verdana"/>
                <w:kern w:val="2"/>
                <w:sz w:val="18"/>
                <w:szCs w:val="18"/>
              </w:rPr>
            </w:pPr>
            <w:r>
              <w:rPr>
                <w:rFonts w:ascii="Verdana" w:hAnsi="Verdana"/>
                <w:sz w:val="18"/>
              </w:rPr>
              <w:t>Gedimino pr. 6, Vilnius</w:t>
            </w:r>
          </w:p>
        </w:tc>
      </w:tr>
      <w:tr w:rsidR="00472062" w:rsidRPr="005B08A7" w14:paraId="10F94EA5" w14:textId="77777777" w:rsidTr="003055BD">
        <w:tc>
          <w:tcPr>
            <w:tcW w:w="2808" w:type="dxa"/>
            <w:vMerge/>
          </w:tcPr>
          <w:p w14:paraId="4D65B777" w14:textId="77777777" w:rsidR="00472062" w:rsidRPr="005B08A7" w:rsidRDefault="00472062" w:rsidP="003055BD">
            <w:pPr>
              <w:rPr>
                <w:rFonts w:ascii="Verdana" w:hAnsi="Verdana"/>
                <w:kern w:val="2"/>
                <w:sz w:val="18"/>
                <w:szCs w:val="18"/>
              </w:rPr>
            </w:pPr>
          </w:p>
        </w:tc>
        <w:tc>
          <w:tcPr>
            <w:tcW w:w="3240" w:type="dxa"/>
          </w:tcPr>
          <w:p w14:paraId="523C403F" w14:textId="77777777" w:rsidR="00472062" w:rsidRPr="005B08A7" w:rsidRDefault="00472062" w:rsidP="003055BD">
            <w:pPr>
              <w:rPr>
                <w:rFonts w:ascii="Verdana" w:hAnsi="Verdana"/>
                <w:kern w:val="2"/>
                <w:sz w:val="18"/>
                <w:szCs w:val="18"/>
              </w:rPr>
            </w:pPr>
            <w:r>
              <w:rPr>
                <w:rFonts w:ascii="Verdana" w:hAnsi="Verdana"/>
                <w:sz w:val="18"/>
              </w:rPr>
              <w:t>1.1.4 VAT number</w:t>
            </w:r>
          </w:p>
        </w:tc>
        <w:tc>
          <w:tcPr>
            <w:tcW w:w="3510" w:type="dxa"/>
          </w:tcPr>
          <w:p w14:paraId="6C799FEE" w14:textId="77777777" w:rsidR="00472062" w:rsidRPr="005B08A7" w:rsidRDefault="00472062" w:rsidP="003055BD">
            <w:pPr>
              <w:rPr>
                <w:rFonts w:ascii="Verdana" w:hAnsi="Verdana"/>
                <w:kern w:val="2"/>
                <w:sz w:val="18"/>
                <w:szCs w:val="18"/>
              </w:rPr>
            </w:pPr>
            <w:r>
              <w:rPr>
                <w:rFonts w:ascii="Verdana" w:hAnsi="Verdana"/>
                <w:sz w:val="18"/>
              </w:rPr>
              <w:t>LT886076811</w:t>
            </w:r>
          </w:p>
        </w:tc>
      </w:tr>
      <w:tr w:rsidR="00472062" w:rsidRPr="005B08A7" w14:paraId="1C8641EE" w14:textId="77777777" w:rsidTr="003055BD">
        <w:tc>
          <w:tcPr>
            <w:tcW w:w="2808" w:type="dxa"/>
            <w:vMerge/>
          </w:tcPr>
          <w:p w14:paraId="474ADA0C" w14:textId="77777777" w:rsidR="00472062" w:rsidRPr="005B08A7" w:rsidRDefault="00472062" w:rsidP="003055BD">
            <w:pPr>
              <w:rPr>
                <w:rFonts w:ascii="Verdana" w:hAnsi="Verdana"/>
                <w:kern w:val="2"/>
                <w:sz w:val="18"/>
                <w:szCs w:val="18"/>
              </w:rPr>
            </w:pPr>
          </w:p>
        </w:tc>
        <w:tc>
          <w:tcPr>
            <w:tcW w:w="3240" w:type="dxa"/>
          </w:tcPr>
          <w:p w14:paraId="1D9BCA7D" w14:textId="77777777" w:rsidR="00472062" w:rsidRPr="005B08A7" w:rsidRDefault="00472062" w:rsidP="003055BD">
            <w:pPr>
              <w:rPr>
                <w:rFonts w:ascii="Verdana" w:hAnsi="Verdana"/>
                <w:kern w:val="2"/>
                <w:sz w:val="18"/>
                <w:szCs w:val="18"/>
              </w:rPr>
            </w:pPr>
            <w:r>
              <w:rPr>
                <w:rFonts w:ascii="Verdana" w:hAnsi="Verdana"/>
                <w:sz w:val="18"/>
              </w:rPr>
              <w:t>1.1.5 Current account No</w:t>
            </w:r>
          </w:p>
        </w:tc>
        <w:tc>
          <w:tcPr>
            <w:tcW w:w="3510" w:type="dxa"/>
          </w:tcPr>
          <w:p w14:paraId="7CB3E5DD" w14:textId="77777777" w:rsidR="00472062" w:rsidRPr="005B08A7" w:rsidRDefault="00472062" w:rsidP="003055BD">
            <w:pPr>
              <w:rPr>
                <w:rFonts w:ascii="Verdana" w:hAnsi="Verdana"/>
                <w:kern w:val="2"/>
                <w:sz w:val="18"/>
                <w:szCs w:val="18"/>
              </w:rPr>
            </w:pPr>
            <w:r>
              <w:rPr>
                <w:rFonts w:ascii="Verdana" w:hAnsi="Verdana"/>
                <w:sz w:val="18"/>
              </w:rPr>
              <w:t>LT41 1010 0000 0012 3456</w:t>
            </w:r>
          </w:p>
        </w:tc>
      </w:tr>
      <w:tr w:rsidR="00472062" w:rsidRPr="005B08A7" w14:paraId="30F6D95E" w14:textId="77777777" w:rsidTr="003055BD">
        <w:tc>
          <w:tcPr>
            <w:tcW w:w="2808" w:type="dxa"/>
            <w:vMerge/>
          </w:tcPr>
          <w:p w14:paraId="659BF7A3" w14:textId="77777777" w:rsidR="00472062" w:rsidRPr="005B08A7" w:rsidRDefault="00472062" w:rsidP="003055BD">
            <w:pPr>
              <w:rPr>
                <w:rFonts w:ascii="Verdana" w:hAnsi="Verdana"/>
                <w:kern w:val="2"/>
                <w:sz w:val="18"/>
                <w:szCs w:val="18"/>
              </w:rPr>
            </w:pPr>
          </w:p>
        </w:tc>
        <w:tc>
          <w:tcPr>
            <w:tcW w:w="3240" w:type="dxa"/>
          </w:tcPr>
          <w:p w14:paraId="2B78208D" w14:textId="77777777" w:rsidR="00472062" w:rsidRPr="005B08A7" w:rsidRDefault="00472062" w:rsidP="003055BD">
            <w:pPr>
              <w:rPr>
                <w:rFonts w:ascii="Verdana" w:hAnsi="Verdana"/>
                <w:kern w:val="2"/>
                <w:sz w:val="18"/>
                <w:szCs w:val="18"/>
              </w:rPr>
            </w:pPr>
            <w:r>
              <w:rPr>
                <w:rFonts w:ascii="Verdana" w:hAnsi="Verdana"/>
                <w:sz w:val="18"/>
              </w:rPr>
              <w:t>1.1.6 Bank, bank code</w:t>
            </w:r>
          </w:p>
        </w:tc>
        <w:tc>
          <w:tcPr>
            <w:tcW w:w="3510" w:type="dxa"/>
          </w:tcPr>
          <w:p w14:paraId="3A85901F" w14:textId="77777777" w:rsidR="00472062" w:rsidRPr="005B08A7" w:rsidRDefault="00472062" w:rsidP="003055BD">
            <w:pPr>
              <w:rPr>
                <w:rFonts w:ascii="Verdana" w:hAnsi="Verdana"/>
                <w:kern w:val="2"/>
                <w:sz w:val="18"/>
                <w:szCs w:val="18"/>
              </w:rPr>
            </w:pPr>
            <w:r>
              <w:rPr>
                <w:rFonts w:ascii="Verdana" w:hAnsi="Verdana"/>
                <w:sz w:val="18"/>
              </w:rPr>
              <w:t>Lietuvos bankas</w:t>
            </w:r>
          </w:p>
        </w:tc>
      </w:tr>
      <w:tr w:rsidR="00472062" w:rsidRPr="005B08A7" w14:paraId="537A1A7A" w14:textId="77777777" w:rsidTr="003055BD">
        <w:tc>
          <w:tcPr>
            <w:tcW w:w="2808" w:type="dxa"/>
            <w:vMerge/>
          </w:tcPr>
          <w:p w14:paraId="08FDB867" w14:textId="77777777" w:rsidR="00472062" w:rsidRPr="005B08A7" w:rsidRDefault="00472062" w:rsidP="003055BD">
            <w:pPr>
              <w:rPr>
                <w:rFonts w:ascii="Verdana" w:hAnsi="Verdana"/>
                <w:kern w:val="2"/>
                <w:sz w:val="18"/>
                <w:szCs w:val="18"/>
              </w:rPr>
            </w:pPr>
          </w:p>
        </w:tc>
        <w:tc>
          <w:tcPr>
            <w:tcW w:w="3240" w:type="dxa"/>
          </w:tcPr>
          <w:p w14:paraId="08980550" w14:textId="77777777" w:rsidR="00472062" w:rsidRPr="005B08A7" w:rsidRDefault="00472062" w:rsidP="003055BD">
            <w:pPr>
              <w:rPr>
                <w:rFonts w:ascii="Verdana" w:hAnsi="Verdana"/>
                <w:kern w:val="2"/>
                <w:sz w:val="18"/>
                <w:szCs w:val="18"/>
              </w:rPr>
            </w:pPr>
            <w:r>
              <w:rPr>
                <w:rFonts w:ascii="Verdana" w:hAnsi="Verdana"/>
                <w:sz w:val="18"/>
              </w:rPr>
              <w:t>1.1.7 Telephone</w:t>
            </w:r>
          </w:p>
        </w:tc>
        <w:tc>
          <w:tcPr>
            <w:tcW w:w="3510" w:type="dxa"/>
          </w:tcPr>
          <w:p w14:paraId="4B1082E3" w14:textId="77777777" w:rsidR="00472062" w:rsidRPr="005B08A7" w:rsidRDefault="00472062" w:rsidP="003055BD">
            <w:pPr>
              <w:rPr>
                <w:rFonts w:ascii="Verdana" w:hAnsi="Verdana"/>
                <w:kern w:val="2"/>
                <w:sz w:val="18"/>
                <w:szCs w:val="18"/>
              </w:rPr>
            </w:pPr>
            <w:r>
              <w:rPr>
                <w:rFonts w:ascii="Verdana" w:hAnsi="Verdana"/>
                <w:sz w:val="18"/>
              </w:rPr>
              <w:t>+370 5 268 0029</w:t>
            </w:r>
          </w:p>
        </w:tc>
      </w:tr>
      <w:tr w:rsidR="00472062" w:rsidRPr="005B08A7" w14:paraId="27C1EE15" w14:textId="77777777" w:rsidTr="003055BD">
        <w:tc>
          <w:tcPr>
            <w:tcW w:w="2808" w:type="dxa"/>
            <w:vMerge/>
          </w:tcPr>
          <w:p w14:paraId="0E569643" w14:textId="77777777" w:rsidR="00472062" w:rsidRPr="005B08A7" w:rsidRDefault="00472062" w:rsidP="003055BD">
            <w:pPr>
              <w:rPr>
                <w:rFonts w:ascii="Verdana" w:hAnsi="Verdana"/>
                <w:kern w:val="2"/>
                <w:sz w:val="18"/>
                <w:szCs w:val="18"/>
              </w:rPr>
            </w:pPr>
          </w:p>
        </w:tc>
        <w:tc>
          <w:tcPr>
            <w:tcW w:w="3240" w:type="dxa"/>
          </w:tcPr>
          <w:p w14:paraId="2ACF36F2" w14:textId="77777777" w:rsidR="00472062" w:rsidRPr="005B08A7" w:rsidRDefault="00472062" w:rsidP="003055BD">
            <w:pPr>
              <w:rPr>
                <w:rFonts w:ascii="Verdana" w:hAnsi="Verdana"/>
                <w:kern w:val="2"/>
                <w:sz w:val="18"/>
                <w:szCs w:val="18"/>
              </w:rPr>
            </w:pPr>
            <w:r>
              <w:rPr>
                <w:rFonts w:ascii="Verdana" w:hAnsi="Verdana"/>
                <w:sz w:val="18"/>
              </w:rPr>
              <w:t>1.1.8 E-mail</w:t>
            </w:r>
          </w:p>
        </w:tc>
        <w:tc>
          <w:tcPr>
            <w:tcW w:w="3510" w:type="dxa"/>
          </w:tcPr>
          <w:p w14:paraId="6A7BBB00" w14:textId="77777777" w:rsidR="00472062" w:rsidRPr="005B08A7" w:rsidRDefault="00472062" w:rsidP="003055BD">
            <w:pPr>
              <w:rPr>
                <w:rFonts w:ascii="Verdana" w:hAnsi="Verdana"/>
                <w:kern w:val="2"/>
                <w:sz w:val="18"/>
                <w:szCs w:val="18"/>
              </w:rPr>
            </w:pPr>
            <w:hyperlink r:id="rId11" w:history="1">
              <w:r>
                <w:rPr>
                  <w:rFonts w:ascii="Verdana" w:hAnsi="Verdana"/>
                  <w:color w:val="0563C1" w:themeColor="hyperlink"/>
                  <w:sz w:val="18"/>
                  <w:u w:val="single"/>
                </w:rPr>
                <w:t>info@lb.lt</w:t>
              </w:r>
            </w:hyperlink>
          </w:p>
        </w:tc>
      </w:tr>
      <w:tr w:rsidR="00472062" w:rsidRPr="005B08A7" w14:paraId="19F9E59E" w14:textId="77777777" w:rsidTr="003055BD">
        <w:tc>
          <w:tcPr>
            <w:tcW w:w="2808" w:type="dxa"/>
            <w:vMerge/>
          </w:tcPr>
          <w:p w14:paraId="55D75180" w14:textId="77777777" w:rsidR="00472062" w:rsidRPr="005B08A7" w:rsidRDefault="00472062" w:rsidP="003055BD">
            <w:pPr>
              <w:rPr>
                <w:rFonts w:ascii="Verdana" w:hAnsi="Verdana"/>
                <w:kern w:val="2"/>
                <w:sz w:val="18"/>
                <w:szCs w:val="18"/>
              </w:rPr>
            </w:pPr>
          </w:p>
        </w:tc>
        <w:tc>
          <w:tcPr>
            <w:tcW w:w="3240" w:type="dxa"/>
          </w:tcPr>
          <w:p w14:paraId="405E8C58" w14:textId="77777777" w:rsidR="00472062" w:rsidRPr="005B08A7" w:rsidRDefault="00472062" w:rsidP="003055BD">
            <w:pPr>
              <w:rPr>
                <w:rFonts w:ascii="Verdana" w:hAnsi="Verdana"/>
                <w:kern w:val="2"/>
                <w:sz w:val="18"/>
                <w:szCs w:val="18"/>
              </w:rPr>
            </w:pPr>
            <w:r>
              <w:rPr>
                <w:rFonts w:ascii="Verdana" w:hAnsi="Verdana"/>
                <w:sz w:val="18"/>
              </w:rPr>
              <w:t>1.1.9 Representative of the Party</w:t>
            </w:r>
          </w:p>
        </w:tc>
        <w:tc>
          <w:tcPr>
            <w:tcW w:w="3510" w:type="dxa"/>
          </w:tcPr>
          <w:p w14:paraId="063AD494" w14:textId="77777777" w:rsidR="00472062" w:rsidRPr="005B08A7" w:rsidRDefault="00472062" w:rsidP="003055BD">
            <w:pPr>
              <w:rPr>
                <w:rFonts w:ascii="Verdana" w:hAnsi="Verdana"/>
                <w:kern w:val="2"/>
                <w:sz w:val="18"/>
                <w:szCs w:val="18"/>
              </w:rPr>
            </w:pPr>
          </w:p>
        </w:tc>
      </w:tr>
      <w:tr w:rsidR="00472062" w:rsidRPr="005B08A7" w14:paraId="18789D2A" w14:textId="77777777" w:rsidTr="003055BD">
        <w:tc>
          <w:tcPr>
            <w:tcW w:w="2808" w:type="dxa"/>
            <w:vMerge/>
          </w:tcPr>
          <w:p w14:paraId="22EAAC8D" w14:textId="77777777" w:rsidR="00472062" w:rsidRPr="005B08A7" w:rsidRDefault="00472062" w:rsidP="003055BD">
            <w:pPr>
              <w:rPr>
                <w:rFonts w:ascii="Verdana" w:hAnsi="Verdana"/>
                <w:kern w:val="2"/>
                <w:sz w:val="18"/>
                <w:szCs w:val="18"/>
              </w:rPr>
            </w:pPr>
          </w:p>
        </w:tc>
        <w:tc>
          <w:tcPr>
            <w:tcW w:w="3240" w:type="dxa"/>
          </w:tcPr>
          <w:p w14:paraId="1FEA6202" w14:textId="77777777" w:rsidR="00472062" w:rsidRPr="005B08A7" w:rsidRDefault="00472062" w:rsidP="003055BD">
            <w:pPr>
              <w:rPr>
                <w:rFonts w:ascii="Verdana" w:hAnsi="Verdana"/>
                <w:kern w:val="2"/>
                <w:sz w:val="18"/>
                <w:szCs w:val="18"/>
              </w:rPr>
            </w:pPr>
            <w:r>
              <w:rPr>
                <w:rFonts w:ascii="Verdana" w:hAnsi="Verdana"/>
                <w:sz w:val="18"/>
              </w:rPr>
              <w:t>1.1.10 Basis of representation</w:t>
            </w:r>
          </w:p>
        </w:tc>
        <w:tc>
          <w:tcPr>
            <w:tcW w:w="3510" w:type="dxa"/>
          </w:tcPr>
          <w:p w14:paraId="7DBEB6D2" w14:textId="2C50315F" w:rsidR="00472062" w:rsidRPr="005B08A7" w:rsidRDefault="00472062" w:rsidP="003055BD">
            <w:pPr>
              <w:rPr>
                <w:rFonts w:ascii="Verdana" w:hAnsi="Verdana"/>
                <w:kern w:val="2"/>
                <w:sz w:val="18"/>
                <w:szCs w:val="18"/>
              </w:rPr>
            </w:pPr>
            <w:r>
              <w:rPr>
                <w:rFonts w:ascii="Verdana" w:hAnsi="Verdana"/>
                <w:sz w:val="18"/>
              </w:rPr>
              <w:t xml:space="preserve">Paragraph ___ of the Rules on the Preparation, Execution, Registration and Storage of Goods, Services and Works Procurement and Other Contracts at Lietuvos bankas, approved by Order No 2026/02-52 of the Chair of the Board of Lietuvos bankas of 16 March 2026 </w:t>
            </w:r>
          </w:p>
        </w:tc>
      </w:tr>
      <w:tr w:rsidR="00472062" w:rsidRPr="005B08A7" w14:paraId="15B19662" w14:textId="77777777" w:rsidTr="003055BD">
        <w:tc>
          <w:tcPr>
            <w:tcW w:w="2808" w:type="dxa"/>
            <w:vMerge w:val="restart"/>
          </w:tcPr>
          <w:p w14:paraId="663205EF" w14:textId="77777777" w:rsidR="00472062" w:rsidRPr="005B08A7" w:rsidRDefault="00472062" w:rsidP="003055BD">
            <w:pPr>
              <w:rPr>
                <w:rFonts w:ascii="Verdana" w:hAnsi="Verdana"/>
                <w:b/>
                <w:kern w:val="2"/>
                <w:sz w:val="18"/>
                <w:szCs w:val="18"/>
              </w:rPr>
            </w:pPr>
          </w:p>
          <w:p w14:paraId="281A8C13" w14:textId="77777777" w:rsidR="00472062" w:rsidRPr="005B08A7" w:rsidRDefault="00472062" w:rsidP="003055BD">
            <w:pPr>
              <w:rPr>
                <w:rFonts w:ascii="Verdana" w:hAnsi="Verdana"/>
                <w:b/>
                <w:kern w:val="2"/>
                <w:sz w:val="18"/>
                <w:szCs w:val="18"/>
              </w:rPr>
            </w:pPr>
          </w:p>
          <w:p w14:paraId="1D7C7E1C" w14:textId="77777777" w:rsidR="00472062" w:rsidRPr="005B08A7" w:rsidRDefault="00472062" w:rsidP="003055BD">
            <w:pPr>
              <w:rPr>
                <w:rFonts w:ascii="Verdana" w:hAnsi="Verdana"/>
                <w:b/>
                <w:kern w:val="2"/>
                <w:sz w:val="18"/>
                <w:szCs w:val="18"/>
              </w:rPr>
            </w:pPr>
          </w:p>
          <w:p w14:paraId="4BFEBD68" w14:textId="77777777" w:rsidR="00472062" w:rsidRPr="005B08A7" w:rsidRDefault="00472062" w:rsidP="003055BD">
            <w:pPr>
              <w:rPr>
                <w:rFonts w:ascii="Verdana" w:hAnsi="Verdana"/>
                <w:b/>
                <w:kern w:val="2"/>
                <w:sz w:val="18"/>
                <w:szCs w:val="18"/>
              </w:rPr>
            </w:pPr>
            <w:r>
              <w:rPr>
                <w:rFonts w:ascii="Verdana" w:hAnsi="Verdana"/>
                <w:b/>
                <w:sz w:val="18"/>
              </w:rPr>
              <w:t>1.2 The Supplier</w:t>
            </w:r>
          </w:p>
          <w:p w14:paraId="06B51255" w14:textId="77777777" w:rsidR="00472062" w:rsidRPr="005B08A7" w:rsidRDefault="00472062" w:rsidP="003055BD">
            <w:pPr>
              <w:rPr>
                <w:rFonts w:ascii="Verdana" w:hAnsi="Verdana"/>
                <w:color w:val="4472C4"/>
                <w:kern w:val="2"/>
                <w:sz w:val="18"/>
                <w:szCs w:val="18"/>
              </w:rPr>
            </w:pPr>
            <w:r>
              <w:rPr>
                <w:rFonts w:ascii="Verdana" w:hAnsi="Verdana"/>
                <w:color w:val="4472C4"/>
                <w:sz w:val="18"/>
              </w:rPr>
              <w:t>(</w:t>
            </w:r>
            <w:proofErr w:type="gramStart"/>
            <w:r>
              <w:rPr>
                <w:rFonts w:ascii="Verdana" w:hAnsi="Verdana"/>
                <w:color w:val="4472C4"/>
                <w:sz w:val="18"/>
              </w:rPr>
              <w:t>if</w:t>
            </w:r>
            <w:proofErr w:type="gramEnd"/>
            <w:r>
              <w:rPr>
                <w:rFonts w:ascii="Verdana" w:hAnsi="Verdana"/>
                <w:color w:val="4472C4"/>
                <w:sz w:val="18"/>
              </w:rPr>
              <w:t xml:space="preserve"> the Supplier is a natural person, the sections are to be adjusted accordingly.</w:t>
            </w:r>
          </w:p>
          <w:p w14:paraId="6B8CE84B" w14:textId="77777777" w:rsidR="00472062" w:rsidRPr="005B08A7" w:rsidRDefault="00472062" w:rsidP="003055BD">
            <w:pPr>
              <w:rPr>
                <w:rFonts w:ascii="Verdana" w:hAnsi="Verdana"/>
                <w:b/>
                <w:kern w:val="2"/>
                <w:sz w:val="18"/>
                <w:szCs w:val="18"/>
              </w:rPr>
            </w:pPr>
            <w:r>
              <w:rPr>
                <w:rFonts w:ascii="Verdana" w:hAnsi="Verdana"/>
                <w:color w:val="4472C4"/>
                <w:sz w:val="18"/>
              </w:rPr>
              <w:t>If the Supplier is a group of suppliers, fill in the sections with the details of each group member)</w:t>
            </w:r>
          </w:p>
        </w:tc>
        <w:tc>
          <w:tcPr>
            <w:tcW w:w="3240" w:type="dxa"/>
          </w:tcPr>
          <w:p w14:paraId="17B885E7" w14:textId="77777777" w:rsidR="00472062" w:rsidRPr="005B08A7" w:rsidRDefault="00472062" w:rsidP="003055BD">
            <w:pPr>
              <w:rPr>
                <w:rFonts w:ascii="Verdana" w:hAnsi="Verdana"/>
                <w:kern w:val="2"/>
                <w:sz w:val="18"/>
                <w:szCs w:val="18"/>
              </w:rPr>
            </w:pPr>
            <w:r>
              <w:rPr>
                <w:rFonts w:ascii="Verdana" w:hAnsi="Verdana"/>
                <w:sz w:val="18"/>
              </w:rPr>
              <w:t>1.2.1 Name</w:t>
            </w:r>
          </w:p>
        </w:tc>
        <w:tc>
          <w:tcPr>
            <w:tcW w:w="3510" w:type="dxa"/>
          </w:tcPr>
          <w:p w14:paraId="1CF59DC0" w14:textId="77777777" w:rsidR="00472062" w:rsidRPr="005B08A7" w:rsidRDefault="00472062" w:rsidP="003055BD">
            <w:pPr>
              <w:jc w:val="center"/>
              <w:rPr>
                <w:rFonts w:ascii="Verdana" w:hAnsi="Verdana"/>
                <w:kern w:val="2"/>
                <w:sz w:val="18"/>
                <w:szCs w:val="18"/>
              </w:rPr>
            </w:pPr>
          </w:p>
        </w:tc>
      </w:tr>
      <w:tr w:rsidR="00472062" w:rsidRPr="005B08A7" w14:paraId="0CE74450" w14:textId="77777777" w:rsidTr="003055BD">
        <w:tc>
          <w:tcPr>
            <w:tcW w:w="2808" w:type="dxa"/>
            <w:vMerge/>
          </w:tcPr>
          <w:p w14:paraId="58E2F9F4" w14:textId="77777777" w:rsidR="00472062" w:rsidRPr="005B08A7" w:rsidRDefault="00472062" w:rsidP="003055BD">
            <w:pPr>
              <w:rPr>
                <w:rFonts w:ascii="Verdana" w:hAnsi="Verdana"/>
                <w:b/>
                <w:kern w:val="2"/>
                <w:sz w:val="18"/>
                <w:szCs w:val="18"/>
              </w:rPr>
            </w:pPr>
          </w:p>
        </w:tc>
        <w:tc>
          <w:tcPr>
            <w:tcW w:w="3240" w:type="dxa"/>
          </w:tcPr>
          <w:p w14:paraId="169BE301" w14:textId="77777777" w:rsidR="00472062" w:rsidRPr="005B08A7" w:rsidRDefault="00472062" w:rsidP="003055BD">
            <w:pPr>
              <w:rPr>
                <w:rFonts w:ascii="Verdana" w:hAnsi="Verdana"/>
                <w:kern w:val="2"/>
                <w:sz w:val="18"/>
                <w:szCs w:val="18"/>
              </w:rPr>
            </w:pPr>
            <w:r>
              <w:rPr>
                <w:rFonts w:ascii="Verdana" w:hAnsi="Verdana"/>
                <w:sz w:val="18"/>
              </w:rPr>
              <w:t>1.2.2 Legal entity number</w:t>
            </w:r>
          </w:p>
        </w:tc>
        <w:tc>
          <w:tcPr>
            <w:tcW w:w="3510" w:type="dxa"/>
          </w:tcPr>
          <w:p w14:paraId="75605D46" w14:textId="77777777" w:rsidR="00472062" w:rsidRPr="005B08A7" w:rsidRDefault="00472062" w:rsidP="003055BD">
            <w:pPr>
              <w:jc w:val="center"/>
              <w:rPr>
                <w:rFonts w:ascii="Verdana" w:hAnsi="Verdana"/>
                <w:kern w:val="2"/>
                <w:sz w:val="18"/>
                <w:szCs w:val="18"/>
              </w:rPr>
            </w:pPr>
          </w:p>
        </w:tc>
      </w:tr>
      <w:tr w:rsidR="00472062" w:rsidRPr="005B08A7" w14:paraId="3E561284" w14:textId="77777777" w:rsidTr="003055BD">
        <w:tc>
          <w:tcPr>
            <w:tcW w:w="2808" w:type="dxa"/>
            <w:vMerge/>
          </w:tcPr>
          <w:p w14:paraId="1F346A89" w14:textId="77777777" w:rsidR="00472062" w:rsidRPr="005B08A7" w:rsidRDefault="00472062" w:rsidP="003055BD">
            <w:pPr>
              <w:rPr>
                <w:rFonts w:ascii="Verdana" w:hAnsi="Verdana"/>
                <w:b/>
                <w:kern w:val="2"/>
                <w:sz w:val="18"/>
                <w:szCs w:val="18"/>
              </w:rPr>
            </w:pPr>
          </w:p>
        </w:tc>
        <w:tc>
          <w:tcPr>
            <w:tcW w:w="3240" w:type="dxa"/>
          </w:tcPr>
          <w:p w14:paraId="38E7C976" w14:textId="77777777" w:rsidR="00472062" w:rsidRPr="005B08A7" w:rsidRDefault="00472062" w:rsidP="003055BD">
            <w:pPr>
              <w:rPr>
                <w:rFonts w:ascii="Verdana" w:hAnsi="Verdana"/>
                <w:kern w:val="2"/>
                <w:sz w:val="18"/>
                <w:szCs w:val="18"/>
              </w:rPr>
            </w:pPr>
            <w:r>
              <w:rPr>
                <w:rFonts w:ascii="Verdana" w:hAnsi="Verdana"/>
                <w:sz w:val="18"/>
              </w:rPr>
              <w:t>1.2.3 Address</w:t>
            </w:r>
          </w:p>
        </w:tc>
        <w:tc>
          <w:tcPr>
            <w:tcW w:w="3510" w:type="dxa"/>
          </w:tcPr>
          <w:p w14:paraId="2F28767B" w14:textId="77777777" w:rsidR="00472062" w:rsidRPr="005B08A7" w:rsidRDefault="00472062" w:rsidP="003055BD">
            <w:pPr>
              <w:jc w:val="center"/>
              <w:rPr>
                <w:rFonts w:ascii="Verdana" w:hAnsi="Verdana"/>
                <w:kern w:val="2"/>
                <w:sz w:val="18"/>
                <w:szCs w:val="18"/>
              </w:rPr>
            </w:pPr>
          </w:p>
        </w:tc>
      </w:tr>
      <w:tr w:rsidR="00472062" w:rsidRPr="005B08A7" w14:paraId="68290C93" w14:textId="77777777" w:rsidTr="003055BD">
        <w:tc>
          <w:tcPr>
            <w:tcW w:w="2808" w:type="dxa"/>
            <w:vMerge/>
          </w:tcPr>
          <w:p w14:paraId="071136E3" w14:textId="77777777" w:rsidR="00472062" w:rsidRPr="005B08A7" w:rsidRDefault="00472062" w:rsidP="003055BD">
            <w:pPr>
              <w:rPr>
                <w:rFonts w:ascii="Verdana" w:hAnsi="Verdana"/>
                <w:b/>
                <w:kern w:val="2"/>
                <w:sz w:val="18"/>
                <w:szCs w:val="18"/>
              </w:rPr>
            </w:pPr>
          </w:p>
        </w:tc>
        <w:tc>
          <w:tcPr>
            <w:tcW w:w="3240" w:type="dxa"/>
          </w:tcPr>
          <w:p w14:paraId="3A734947" w14:textId="77777777" w:rsidR="00472062" w:rsidRPr="005B08A7" w:rsidRDefault="00472062" w:rsidP="003055BD">
            <w:pPr>
              <w:rPr>
                <w:rFonts w:ascii="Verdana" w:hAnsi="Verdana"/>
                <w:kern w:val="2"/>
                <w:sz w:val="18"/>
                <w:szCs w:val="18"/>
              </w:rPr>
            </w:pPr>
            <w:r>
              <w:rPr>
                <w:rFonts w:ascii="Verdana" w:hAnsi="Verdana"/>
                <w:sz w:val="18"/>
              </w:rPr>
              <w:t>1.2.4 VAT number</w:t>
            </w:r>
          </w:p>
        </w:tc>
        <w:tc>
          <w:tcPr>
            <w:tcW w:w="3510" w:type="dxa"/>
          </w:tcPr>
          <w:p w14:paraId="73CF0613" w14:textId="77777777" w:rsidR="00472062" w:rsidRPr="005B08A7" w:rsidRDefault="00472062" w:rsidP="003055BD">
            <w:pPr>
              <w:jc w:val="center"/>
              <w:rPr>
                <w:rFonts w:ascii="Verdana" w:hAnsi="Verdana"/>
                <w:kern w:val="2"/>
                <w:sz w:val="18"/>
                <w:szCs w:val="18"/>
              </w:rPr>
            </w:pPr>
          </w:p>
        </w:tc>
      </w:tr>
      <w:tr w:rsidR="00472062" w:rsidRPr="005B08A7" w14:paraId="086C62AE" w14:textId="77777777" w:rsidTr="003055BD">
        <w:tc>
          <w:tcPr>
            <w:tcW w:w="2808" w:type="dxa"/>
            <w:vMerge/>
          </w:tcPr>
          <w:p w14:paraId="09D43F0B" w14:textId="77777777" w:rsidR="00472062" w:rsidRPr="005B08A7" w:rsidRDefault="00472062" w:rsidP="003055BD">
            <w:pPr>
              <w:rPr>
                <w:rFonts w:ascii="Verdana" w:hAnsi="Verdana"/>
                <w:b/>
                <w:kern w:val="2"/>
                <w:sz w:val="18"/>
                <w:szCs w:val="18"/>
              </w:rPr>
            </w:pPr>
          </w:p>
        </w:tc>
        <w:tc>
          <w:tcPr>
            <w:tcW w:w="3240" w:type="dxa"/>
          </w:tcPr>
          <w:p w14:paraId="2E834218" w14:textId="77777777" w:rsidR="00472062" w:rsidRPr="005B08A7" w:rsidRDefault="00472062" w:rsidP="003055BD">
            <w:pPr>
              <w:rPr>
                <w:rFonts w:ascii="Verdana" w:hAnsi="Verdana"/>
                <w:kern w:val="2"/>
                <w:sz w:val="18"/>
                <w:szCs w:val="18"/>
              </w:rPr>
            </w:pPr>
            <w:r>
              <w:rPr>
                <w:rFonts w:ascii="Verdana" w:hAnsi="Verdana"/>
                <w:sz w:val="18"/>
              </w:rPr>
              <w:t>1.2.5 Current account No</w:t>
            </w:r>
          </w:p>
        </w:tc>
        <w:tc>
          <w:tcPr>
            <w:tcW w:w="3510" w:type="dxa"/>
          </w:tcPr>
          <w:p w14:paraId="7C8B55ED" w14:textId="77777777" w:rsidR="00472062" w:rsidRPr="005B08A7" w:rsidRDefault="00472062" w:rsidP="003055BD">
            <w:pPr>
              <w:jc w:val="center"/>
              <w:rPr>
                <w:rFonts w:ascii="Verdana" w:hAnsi="Verdana"/>
                <w:kern w:val="2"/>
                <w:sz w:val="18"/>
                <w:szCs w:val="18"/>
              </w:rPr>
            </w:pPr>
          </w:p>
        </w:tc>
      </w:tr>
      <w:tr w:rsidR="00472062" w:rsidRPr="005B08A7" w14:paraId="3DB78BB9" w14:textId="77777777" w:rsidTr="003055BD">
        <w:tc>
          <w:tcPr>
            <w:tcW w:w="2808" w:type="dxa"/>
            <w:vMerge/>
          </w:tcPr>
          <w:p w14:paraId="4112712C" w14:textId="77777777" w:rsidR="00472062" w:rsidRPr="005B08A7" w:rsidRDefault="00472062" w:rsidP="003055BD">
            <w:pPr>
              <w:rPr>
                <w:rFonts w:ascii="Verdana" w:hAnsi="Verdana"/>
                <w:b/>
                <w:kern w:val="2"/>
                <w:sz w:val="18"/>
                <w:szCs w:val="18"/>
              </w:rPr>
            </w:pPr>
          </w:p>
        </w:tc>
        <w:tc>
          <w:tcPr>
            <w:tcW w:w="3240" w:type="dxa"/>
          </w:tcPr>
          <w:p w14:paraId="7B8C7528" w14:textId="77777777" w:rsidR="00472062" w:rsidRPr="005B08A7" w:rsidRDefault="00472062" w:rsidP="003055BD">
            <w:pPr>
              <w:rPr>
                <w:rFonts w:ascii="Verdana" w:hAnsi="Verdana"/>
                <w:kern w:val="2"/>
                <w:sz w:val="18"/>
                <w:szCs w:val="18"/>
              </w:rPr>
            </w:pPr>
            <w:r>
              <w:rPr>
                <w:rFonts w:ascii="Verdana" w:hAnsi="Verdana"/>
                <w:sz w:val="18"/>
              </w:rPr>
              <w:t>1.2.6 Bank, bank code</w:t>
            </w:r>
          </w:p>
        </w:tc>
        <w:tc>
          <w:tcPr>
            <w:tcW w:w="3510" w:type="dxa"/>
          </w:tcPr>
          <w:p w14:paraId="56776702" w14:textId="77777777" w:rsidR="00472062" w:rsidRPr="005B08A7" w:rsidRDefault="00472062" w:rsidP="003055BD">
            <w:pPr>
              <w:jc w:val="center"/>
              <w:rPr>
                <w:rFonts w:ascii="Verdana" w:hAnsi="Verdana"/>
                <w:kern w:val="2"/>
                <w:sz w:val="18"/>
                <w:szCs w:val="18"/>
              </w:rPr>
            </w:pPr>
          </w:p>
        </w:tc>
      </w:tr>
      <w:tr w:rsidR="00472062" w:rsidRPr="005B08A7" w14:paraId="6C61DE4B" w14:textId="77777777" w:rsidTr="003055BD">
        <w:tc>
          <w:tcPr>
            <w:tcW w:w="2808" w:type="dxa"/>
            <w:vMerge/>
          </w:tcPr>
          <w:p w14:paraId="4578036F" w14:textId="77777777" w:rsidR="00472062" w:rsidRPr="005B08A7" w:rsidRDefault="00472062" w:rsidP="003055BD">
            <w:pPr>
              <w:rPr>
                <w:rFonts w:ascii="Verdana" w:hAnsi="Verdana"/>
                <w:b/>
                <w:kern w:val="2"/>
                <w:sz w:val="18"/>
                <w:szCs w:val="18"/>
              </w:rPr>
            </w:pPr>
          </w:p>
        </w:tc>
        <w:tc>
          <w:tcPr>
            <w:tcW w:w="3240" w:type="dxa"/>
          </w:tcPr>
          <w:p w14:paraId="2828A140" w14:textId="77777777" w:rsidR="00472062" w:rsidRPr="005B08A7" w:rsidRDefault="00472062" w:rsidP="003055BD">
            <w:pPr>
              <w:rPr>
                <w:rFonts w:ascii="Verdana" w:hAnsi="Verdana"/>
                <w:kern w:val="2"/>
                <w:sz w:val="18"/>
                <w:szCs w:val="18"/>
              </w:rPr>
            </w:pPr>
            <w:r>
              <w:rPr>
                <w:rFonts w:ascii="Verdana" w:hAnsi="Verdana"/>
                <w:sz w:val="18"/>
              </w:rPr>
              <w:t>1.2.7 Telephone</w:t>
            </w:r>
          </w:p>
        </w:tc>
        <w:tc>
          <w:tcPr>
            <w:tcW w:w="3510" w:type="dxa"/>
          </w:tcPr>
          <w:p w14:paraId="39BEEB9E" w14:textId="77777777" w:rsidR="00472062" w:rsidRPr="005B08A7" w:rsidRDefault="00472062" w:rsidP="003055BD">
            <w:pPr>
              <w:jc w:val="center"/>
              <w:rPr>
                <w:rFonts w:ascii="Verdana" w:hAnsi="Verdana"/>
                <w:kern w:val="2"/>
                <w:sz w:val="18"/>
                <w:szCs w:val="18"/>
              </w:rPr>
            </w:pPr>
          </w:p>
        </w:tc>
      </w:tr>
      <w:tr w:rsidR="00472062" w:rsidRPr="005B08A7" w14:paraId="5F6AAFE1" w14:textId="77777777" w:rsidTr="003055BD">
        <w:tc>
          <w:tcPr>
            <w:tcW w:w="2808" w:type="dxa"/>
            <w:vMerge/>
          </w:tcPr>
          <w:p w14:paraId="0199D18B" w14:textId="77777777" w:rsidR="00472062" w:rsidRPr="005B08A7" w:rsidRDefault="00472062" w:rsidP="003055BD">
            <w:pPr>
              <w:rPr>
                <w:rFonts w:ascii="Verdana" w:hAnsi="Verdana"/>
                <w:b/>
                <w:kern w:val="2"/>
                <w:sz w:val="18"/>
                <w:szCs w:val="18"/>
              </w:rPr>
            </w:pPr>
          </w:p>
        </w:tc>
        <w:tc>
          <w:tcPr>
            <w:tcW w:w="3240" w:type="dxa"/>
          </w:tcPr>
          <w:p w14:paraId="0508835D" w14:textId="77777777" w:rsidR="00472062" w:rsidRPr="005B08A7" w:rsidRDefault="00472062" w:rsidP="003055BD">
            <w:pPr>
              <w:rPr>
                <w:rFonts w:ascii="Verdana" w:hAnsi="Verdana"/>
                <w:kern w:val="2"/>
                <w:sz w:val="18"/>
                <w:szCs w:val="18"/>
              </w:rPr>
            </w:pPr>
            <w:r>
              <w:rPr>
                <w:rFonts w:ascii="Verdana" w:hAnsi="Verdana"/>
                <w:sz w:val="18"/>
              </w:rPr>
              <w:t>1.2.8 E-mail</w:t>
            </w:r>
          </w:p>
        </w:tc>
        <w:tc>
          <w:tcPr>
            <w:tcW w:w="3510" w:type="dxa"/>
          </w:tcPr>
          <w:p w14:paraId="32A42D4D" w14:textId="77777777" w:rsidR="00472062" w:rsidRPr="005B08A7" w:rsidRDefault="00472062" w:rsidP="003055BD">
            <w:pPr>
              <w:jc w:val="center"/>
              <w:rPr>
                <w:rFonts w:ascii="Verdana" w:hAnsi="Verdana"/>
                <w:kern w:val="2"/>
                <w:sz w:val="18"/>
                <w:szCs w:val="18"/>
              </w:rPr>
            </w:pPr>
          </w:p>
        </w:tc>
      </w:tr>
      <w:tr w:rsidR="00472062" w:rsidRPr="005B08A7" w14:paraId="62E373EA" w14:textId="77777777" w:rsidTr="003055BD">
        <w:tc>
          <w:tcPr>
            <w:tcW w:w="2808" w:type="dxa"/>
            <w:vMerge/>
          </w:tcPr>
          <w:p w14:paraId="1AEA418A" w14:textId="77777777" w:rsidR="00472062" w:rsidRPr="005B08A7" w:rsidRDefault="00472062" w:rsidP="003055BD">
            <w:pPr>
              <w:rPr>
                <w:rFonts w:ascii="Verdana" w:hAnsi="Verdana"/>
                <w:b/>
                <w:kern w:val="2"/>
                <w:sz w:val="18"/>
                <w:szCs w:val="18"/>
              </w:rPr>
            </w:pPr>
          </w:p>
        </w:tc>
        <w:tc>
          <w:tcPr>
            <w:tcW w:w="3240" w:type="dxa"/>
          </w:tcPr>
          <w:p w14:paraId="27E1116B" w14:textId="77777777" w:rsidR="00472062" w:rsidRPr="005B08A7" w:rsidRDefault="00472062" w:rsidP="003055BD">
            <w:pPr>
              <w:rPr>
                <w:rFonts w:ascii="Verdana" w:hAnsi="Verdana"/>
                <w:kern w:val="2"/>
                <w:sz w:val="18"/>
                <w:szCs w:val="18"/>
              </w:rPr>
            </w:pPr>
            <w:r>
              <w:rPr>
                <w:rFonts w:ascii="Verdana" w:hAnsi="Verdana"/>
                <w:sz w:val="18"/>
              </w:rPr>
              <w:t>1.2.9 Representative of the Party</w:t>
            </w:r>
          </w:p>
        </w:tc>
        <w:tc>
          <w:tcPr>
            <w:tcW w:w="3510" w:type="dxa"/>
          </w:tcPr>
          <w:p w14:paraId="0065F7E3" w14:textId="77777777" w:rsidR="00472062" w:rsidRPr="005B08A7" w:rsidRDefault="00472062" w:rsidP="003055BD">
            <w:pPr>
              <w:jc w:val="center"/>
              <w:rPr>
                <w:rFonts w:ascii="Verdana" w:hAnsi="Verdana"/>
                <w:kern w:val="2"/>
                <w:sz w:val="18"/>
                <w:szCs w:val="18"/>
              </w:rPr>
            </w:pPr>
          </w:p>
        </w:tc>
      </w:tr>
      <w:tr w:rsidR="00472062" w:rsidRPr="005B08A7" w14:paraId="58DE7754" w14:textId="77777777" w:rsidTr="003055BD">
        <w:tc>
          <w:tcPr>
            <w:tcW w:w="2808" w:type="dxa"/>
            <w:vMerge/>
          </w:tcPr>
          <w:p w14:paraId="4AE2B78B" w14:textId="77777777" w:rsidR="00472062" w:rsidRPr="005B08A7" w:rsidRDefault="00472062" w:rsidP="003055BD">
            <w:pPr>
              <w:rPr>
                <w:rFonts w:ascii="Verdana" w:hAnsi="Verdana"/>
                <w:b/>
                <w:kern w:val="2"/>
                <w:sz w:val="18"/>
                <w:szCs w:val="18"/>
              </w:rPr>
            </w:pPr>
          </w:p>
        </w:tc>
        <w:tc>
          <w:tcPr>
            <w:tcW w:w="3240" w:type="dxa"/>
          </w:tcPr>
          <w:p w14:paraId="76A8280F" w14:textId="77777777" w:rsidR="00472062" w:rsidRPr="005B08A7" w:rsidRDefault="00472062" w:rsidP="003055BD">
            <w:pPr>
              <w:rPr>
                <w:rFonts w:ascii="Verdana" w:hAnsi="Verdana"/>
                <w:kern w:val="2"/>
                <w:sz w:val="18"/>
                <w:szCs w:val="18"/>
              </w:rPr>
            </w:pPr>
            <w:r>
              <w:rPr>
                <w:rFonts w:ascii="Verdana" w:hAnsi="Verdana"/>
                <w:sz w:val="18"/>
              </w:rPr>
              <w:t>1.2.10 Basis of representation</w:t>
            </w:r>
          </w:p>
        </w:tc>
        <w:tc>
          <w:tcPr>
            <w:tcW w:w="3510" w:type="dxa"/>
          </w:tcPr>
          <w:p w14:paraId="2C15BC1D" w14:textId="77777777" w:rsidR="00472062" w:rsidRPr="005B08A7" w:rsidRDefault="00472062" w:rsidP="003055BD">
            <w:pPr>
              <w:jc w:val="center"/>
              <w:rPr>
                <w:rFonts w:ascii="Verdana" w:hAnsi="Verdana"/>
                <w:kern w:val="2"/>
                <w:sz w:val="18"/>
                <w:szCs w:val="18"/>
              </w:rPr>
            </w:pPr>
          </w:p>
        </w:tc>
      </w:tr>
    </w:tbl>
    <w:p w14:paraId="6994C6B4" w14:textId="77777777" w:rsidR="00472062" w:rsidRPr="005B08A7" w:rsidRDefault="00472062" w:rsidP="00472062">
      <w:pPr>
        <w:jc w:val="both"/>
        <w:rPr>
          <w:rFonts w:ascii="Verdana" w:hAnsi="Verdana"/>
          <w:sz w:val="18"/>
          <w:szCs w:val="18"/>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472062" w:rsidRPr="005B08A7" w14:paraId="585B406A" w14:textId="77777777" w:rsidTr="003055BD">
        <w:trPr>
          <w:trHeight w:val="300"/>
        </w:trPr>
        <w:tc>
          <w:tcPr>
            <w:tcW w:w="9535" w:type="dxa"/>
            <w:gridSpan w:val="4"/>
          </w:tcPr>
          <w:p w14:paraId="0B97C488" w14:textId="77777777" w:rsidR="00472062" w:rsidRPr="005B08A7" w:rsidRDefault="00472062" w:rsidP="003055BD">
            <w:pPr>
              <w:jc w:val="center"/>
              <w:rPr>
                <w:rFonts w:ascii="Verdana" w:hAnsi="Verdana"/>
                <w:b/>
                <w:kern w:val="2"/>
                <w:sz w:val="18"/>
                <w:szCs w:val="18"/>
              </w:rPr>
            </w:pPr>
            <w:r>
              <w:rPr>
                <w:rFonts w:ascii="Verdana" w:hAnsi="Verdana"/>
                <w:b/>
                <w:sz w:val="18"/>
              </w:rPr>
              <w:t>2. RESPONSIBLE PERSONS</w:t>
            </w:r>
          </w:p>
        </w:tc>
      </w:tr>
      <w:tr w:rsidR="00472062" w:rsidRPr="005B08A7" w14:paraId="4D6EAC82" w14:textId="77777777" w:rsidTr="003055BD">
        <w:trPr>
          <w:trHeight w:val="300"/>
        </w:trPr>
        <w:tc>
          <w:tcPr>
            <w:tcW w:w="3094" w:type="dxa"/>
            <w:gridSpan w:val="2"/>
          </w:tcPr>
          <w:p w14:paraId="3FC30663" w14:textId="77777777" w:rsidR="00472062" w:rsidRPr="005B08A7" w:rsidRDefault="00472062" w:rsidP="003055BD">
            <w:pPr>
              <w:rPr>
                <w:rFonts w:ascii="Verdana" w:hAnsi="Verdana"/>
                <w:b/>
                <w:kern w:val="2"/>
                <w:sz w:val="18"/>
                <w:szCs w:val="18"/>
              </w:rPr>
            </w:pPr>
            <w:r>
              <w:rPr>
                <w:rFonts w:ascii="Verdana" w:hAnsi="Verdana"/>
                <w:b/>
                <w:sz w:val="18"/>
              </w:rPr>
              <w:t>2.1 The Buyer’s contact persons responsible for the performance of the Contract, acceptance of Services, acceptance of invoices via the SABIS information system</w:t>
            </w:r>
          </w:p>
        </w:tc>
        <w:tc>
          <w:tcPr>
            <w:tcW w:w="6441" w:type="dxa"/>
            <w:gridSpan w:val="2"/>
          </w:tcPr>
          <w:p w14:paraId="37D8E2AD" w14:textId="77777777" w:rsidR="00472062" w:rsidRPr="00EC4746" w:rsidRDefault="00472062" w:rsidP="003055BD">
            <w:pPr>
              <w:rPr>
                <w:rFonts w:ascii="Verdana" w:hAnsi="Verdana"/>
                <w:color w:val="4472C4" w:themeColor="accent1"/>
                <w:kern w:val="2"/>
                <w:sz w:val="18"/>
                <w:szCs w:val="18"/>
              </w:rPr>
            </w:pPr>
            <w:r>
              <w:rPr>
                <w:rFonts w:ascii="Verdana" w:hAnsi="Verdana"/>
                <w:color w:val="4472C4" w:themeColor="accent1"/>
                <w:sz w:val="18"/>
              </w:rPr>
              <w:t>(specify the department/division, title, name, surname, phone number and email address)</w:t>
            </w:r>
          </w:p>
          <w:p w14:paraId="167CD11B" w14:textId="77777777" w:rsidR="00472062" w:rsidRPr="005B08A7" w:rsidRDefault="00472062" w:rsidP="003055BD">
            <w:pPr>
              <w:rPr>
                <w:rFonts w:ascii="Verdana" w:hAnsi="Verdana"/>
                <w:color w:val="4472C4"/>
                <w:kern w:val="2"/>
                <w:sz w:val="18"/>
                <w:szCs w:val="18"/>
              </w:rPr>
            </w:pPr>
          </w:p>
        </w:tc>
      </w:tr>
      <w:tr w:rsidR="00472062" w:rsidRPr="005B08A7" w14:paraId="45FF91A2" w14:textId="77777777" w:rsidTr="003055BD">
        <w:trPr>
          <w:trHeight w:val="300"/>
        </w:trPr>
        <w:tc>
          <w:tcPr>
            <w:tcW w:w="3094" w:type="dxa"/>
            <w:gridSpan w:val="2"/>
          </w:tcPr>
          <w:p w14:paraId="29DCDDCE" w14:textId="77777777" w:rsidR="00472062" w:rsidRPr="005B08A7" w:rsidRDefault="00472062" w:rsidP="003055BD">
            <w:pPr>
              <w:rPr>
                <w:rFonts w:ascii="Verdana" w:hAnsi="Verdana"/>
                <w:b/>
                <w:kern w:val="2"/>
                <w:sz w:val="18"/>
                <w:szCs w:val="18"/>
              </w:rPr>
            </w:pPr>
            <w:r>
              <w:rPr>
                <w:rFonts w:ascii="Verdana" w:hAnsi="Verdana"/>
                <w:b/>
                <w:sz w:val="18"/>
              </w:rPr>
              <w:t>2.2 The Supplier’s contact persons responsible for the performance of the Contract</w:t>
            </w:r>
          </w:p>
        </w:tc>
        <w:tc>
          <w:tcPr>
            <w:tcW w:w="6441" w:type="dxa"/>
            <w:gridSpan w:val="2"/>
          </w:tcPr>
          <w:p w14:paraId="1935F4DD" w14:textId="77777777" w:rsidR="00472062" w:rsidRPr="005B08A7" w:rsidRDefault="00472062" w:rsidP="003055BD">
            <w:pPr>
              <w:rPr>
                <w:rFonts w:ascii="Verdana" w:hAnsi="Verdana"/>
                <w:color w:val="4472C4"/>
                <w:kern w:val="2"/>
                <w:sz w:val="18"/>
                <w:szCs w:val="18"/>
              </w:rPr>
            </w:pPr>
            <w:r>
              <w:rPr>
                <w:rFonts w:ascii="Verdana" w:hAnsi="Verdana"/>
                <w:color w:val="4472C4"/>
                <w:sz w:val="18"/>
              </w:rPr>
              <w:t>(specify the department/division, title, name, surname, phone number and email address)</w:t>
            </w:r>
          </w:p>
        </w:tc>
      </w:tr>
      <w:tr w:rsidR="00472062" w:rsidRPr="005B08A7" w14:paraId="4F27D94E" w14:textId="77777777" w:rsidTr="003055BD">
        <w:trPr>
          <w:trHeight w:val="300"/>
        </w:trPr>
        <w:tc>
          <w:tcPr>
            <w:tcW w:w="9535" w:type="dxa"/>
            <w:gridSpan w:val="4"/>
          </w:tcPr>
          <w:p w14:paraId="7882DB66" w14:textId="77777777" w:rsidR="00472062" w:rsidRPr="005B08A7" w:rsidRDefault="00472062" w:rsidP="003055BD">
            <w:pPr>
              <w:jc w:val="center"/>
              <w:rPr>
                <w:rFonts w:ascii="Verdana" w:hAnsi="Verdana"/>
                <w:b/>
                <w:kern w:val="2"/>
                <w:sz w:val="18"/>
                <w:szCs w:val="18"/>
              </w:rPr>
            </w:pPr>
            <w:r>
              <w:rPr>
                <w:rFonts w:ascii="Verdana" w:hAnsi="Verdana"/>
                <w:b/>
                <w:sz w:val="18"/>
              </w:rPr>
              <w:t>3. SUBJECT MATTER</w:t>
            </w:r>
          </w:p>
        </w:tc>
      </w:tr>
      <w:tr w:rsidR="00472062" w:rsidRPr="005B08A7" w14:paraId="013681F4" w14:textId="77777777" w:rsidTr="003055BD">
        <w:trPr>
          <w:trHeight w:val="300"/>
        </w:trPr>
        <w:tc>
          <w:tcPr>
            <w:tcW w:w="3094" w:type="dxa"/>
            <w:gridSpan w:val="2"/>
          </w:tcPr>
          <w:p w14:paraId="46C86BEA" w14:textId="77777777" w:rsidR="00472062" w:rsidRPr="005B08A7" w:rsidRDefault="00472062" w:rsidP="003055BD">
            <w:pPr>
              <w:rPr>
                <w:rFonts w:ascii="Verdana" w:hAnsi="Verdana"/>
                <w:b/>
                <w:kern w:val="2"/>
                <w:sz w:val="18"/>
                <w:szCs w:val="18"/>
              </w:rPr>
            </w:pPr>
            <w:r>
              <w:rPr>
                <w:rFonts w:ascii="Verdana" w:hAnsi="Verdana"/>
                <w:b/>
                <w:sz w:val="18"/>
              </w:rPr>
              <w:t>3.1 Subject matter</w:t>
            </w:r>
          </w:p>
        </w:tc>
        <w:tc>
          <w:tcPr>
            <w:tcW w:w="6441" w:type="dxa"/>
            <w:gridSpan w:val="2"/>
          </w:tcPr>
          <w:p w14:paraId="11E0BD0A" w14:textId="44EE34C6" w:rsidR="00472062" w:rsidRPr="005B08A7" w:rsidRDefault="00472062" w:rsidP="003055BD">
            <w:pPr>
              <w:jc w:val="both"/>
              <w:rPr>
                <w:rFonts w:ascii="Verdana" w:hAnsi="Verdana"/>
                <w:color w:val="000000"/>
                <w:kern w:val="2"/>
                <w:sz w:val="18"/>
                <w:szCs w:val="18"/>
              </w:rPr>
            </w:pPr>
            <w:r>
              <w:rPr>
                <w:rFonts w:ascii="Verdana" w:hAnsi="Verdana"/>
                <w:sz w:val="18"/>
              </w:rPr>
              <w:t xml:space="preserve">The Supplier undertakes to provide the Buyer with consulting services on the prevention of terrorist financing and money laundering in accordance with the terms and conditions set forth in the Contract </w:t>
            </w:r>
            <w:r>
              <w:rPr>
                <w:rFonts w:ascii="Verdana" w:hAnsi="Verdana"/>
                <w:color w:val="000000"/>
                <w:sz w:val="18"/>
              </w:rPr>
              <w:t>(hereinafter, the Services)</w:t>
            </w:r>
          </w:p>
          <w:p w14:paraId="75C0D19E" w14:textId="77777777" w:rsidR="00472062" w:rsidRPr="005B08A7" w:rsidRDefault="00472062" w:rsidP="003055BD">
            <w:pPr>
              <w:jc w:val="both"/>
              <w:rPr>
                <w:rFonts w:ascii="Verdana" w:hAnsi="Verdana"/>
                <w:color w:val="000000"/>
                <w:kern w:val="2"/>
                <w:sz w:val="18"/>
                <w:szCs w:val="18"/>
              </w:rPr>
            </w:pPr>
            <w:r>
              <w:rPr>
                <w:rFonts w:ascii="Verdana" w:hAnsi="Verdana"/>
                <w:color w:val="000000"/>
                <w:sz w:val="18"/>
              </w:rPr>
              <w:t xml:space="preserve">A detailed description of the Services and other requirements for the supply of the Services are set out in Annex 1 to the Contract entitled “Technical Specification” and Annex 2 to the Contract entitled “Tender”. </w:t>
            </w:r>
          </w:p>
        </w:tc>
      </w:tr>
      <w:tr w:rsidR="00472062" w:rsidRPr="005B08A7" w14:paraId="496E5D2E" w14:textId="77777777" w:rsidTr="003055BD">
        <w:trPr>
          <w:trHeight w:val="300"/>
        </w:trPr>
        <w:tc>
          <w:tcPr>
            <w:tcW w:w="3094" w:type="dxa"/>
            <w:gridSpan w:val="2"/>
          </w:tcPr>
          <w:p w14:paraId="23242251" w14:textId="77777777" w:rsidR="00472062" w:rsidRPr="005B08A7" w:rsidRDefault="00472062" w:rsidP="003055BD">
            <w:pPr>
              <w:rPr>
                <w:rFonts w:ascii="Verdana" w:hAnsi="Verdana"/>
                <w:b/>
                <w:kern w:val="2"/>
                <w:sz w:val="18"/>
                <w:szCs w:val="18"/>
              </w:rPr>
            </w:pPr>
            <w:r>
              <w:rPr>
                <w:rFonts w:ascii="Verdana" w:hAnsi="Verdana"/>
                <w:b/>
                <w:sz w:val="18"/>
              </w:rPr>
              <w:t>3.2 Title and number of the procurement procedure</w:t>
            </w:r>
          </w:p>
        </w:tc>
        <w:tc>
          <w:tcPr>
            <w:tcW w:w="6441" w:type="dxa"/>
            <w:gridSpan w:val="2"/>
          </w:tcPr>
          <w:p w14:paraId="3C454B81" w14:textId="0136AC75" w:rsidR="00472062" w:rsidRPr="005B08A7" w:rsidRDefault="001B12BF" w:rsidP="003055BD">
            <w:pPr>
              <w:rPr>
                <w:rFonts w:ascii="Verdana" w:hAnsi="Verdana"/>
                <w:kern w:val="2"/>
                <w:sz w:val="18"/>
                <w:szCs w:val="18"/>
              </w:rPr>
            </w:pPr>
            <w:r>
              <w:rPr>
                <w:rFonts w:ascii="Verdana" w:hAnsi="Verdana"/>
                <w:sz w:val="18"/>
              </w:rPr>
              <w:t>Consultations on the prevention of terrorist financing and money laundering No __________</w:t>
            </w:r>
          </w:p>
        </w:tc>
      </w:tr>
      <w:tr w:rsidR="00472062" w:rsidRPr="005B08A7" w14:paraId="5CBB7F75" w14:textId="77777777" w:rsidTr="003055BD">
        <w:trPr>
          <w:trHeight w:val="300"/>
        </w:trPr>
        <w:tc>
          <w:tcPr>
            <w:tcW w:w="3094" w:type="dxa"/>
            <w:gridSpan w:val="2"/>
          </w:tcPr>
          <w:p w14:paraId="29F9909E" w14:textId="77777777" w:rsidR="00472062" w:rsidRPr="005B08A7" w:rsidRDefault="00472062" w:rsidP="003055BD">
            <w:pPr>
              <w:rPr>
                <w:rFonts w:ascii="Verdana" w:hAnsi="Verdana"/>
                <w:b/>
                <w:kern w:val="2"/>
                <w:sz w:val="18"/>
                <w:szCs w:val="18"/>
              </w:rPr>
            </w:pPr>
            <w:r>
              <w:rPr>
                <w:rFonts w:ascii="Verdana" w:hAnsi="Verdana"/>
                <w:b/>
                <w:sz w:val="18"/>
              </w:rPr>
              <w:t xml:space="preserve">3.3 Information about a project financed by the </w:t>
            </w:r>
            <w:r>
              <w:rPr>
                <w:rFonts w:ascii="Verdana" w:hAnsi="Verdana"/>
                <w:b/>
                <w:sz w:val="18"/>
              </w:rPr>
              <w:lastRenderedPageBreak/>
              <w:t>European Union or another project</w:t>
            </w:r>
          </w:p>
        </w:tc>
        <w:tc>
          <w:tcPr>
            <w:tcW w:w="6441" w:type="dxa"/>
            <w:gridSpan w:val="2"/>
          </w:tcPr>
          <w:p w14:paraId="662DCE3E" w14:textId="77777777" w:rsidR="00472062" w:rsidRPr="005B08A7" w:rsidRDefault="00472062" w:rsidP="003055BD">
            <w:pPr>
              <w:rPr>
                <w:rFonts w:ascii="Verdana" w:hAnsi="Verdana"/>
                <w:kern w:val="2"/>
                <w:sz w:val="18"/>
                <w:szCs w:val="18"/>
              </w:rPr>
            </w:pPr>
            <w:r>
              <w:rPr>
                <w:rFonts w:ascii="Verdana" w:hAnsi="Verdana"/>
                <w:sz w:val="18"/>
              </w:rPr>
              <w:lastRenderedPageBreak/>
              <w:t>N/A</w:t>
            </w:r>
          </w:p>
          <w:p w14:paraId="064E205B" w14:textId="77777777" w:rsidR="00472062" w:rsidRPr="005B08A7" w:rsidRDefault="00472062" w:rsidP="003055BD">
            <w:pPr>
              <w:rPr>
                <w:rFonts w:ascii="Verdana" w:hAnsi="Verdana"/>
                <w:kern w:val="2"/>
                <w:sz w:val="18"/>
                <w:szCs w:val="18"/>
              </w:rPr>
            </w:pPr>
          </w:p>
          <w:p w14:paraId="7E3BF1E3" w14:textId="77777777" w:rsidR="00472062" w:rsidRPr="005B08A7" w:rsidRDefault="00472062" w:rsidP="003055BD">
            <w:pPr>
              <w:rPr>
                <w:rFonts w:ascii="Verdana" w:hAnsi="Verdana"/>
                <w:kern w:val="2"/>
                <w:sz w:val="18"/>
                <w:szCs w:val="18"/>
              </w:rPr>
            </w:pPr>
          </w:p>
        </w:tc>
      </w:tr>
      <w:tr w:rsidR="00472062" w:rsidRPr="005B08A7" w14:paraId="7863A7B4" w14:textId="77777777" w:rsidTr="003055BD">
        <w:trPr>
          <w:trHeight w:val="300"/>
        </w:trPr>
        <w:tc>
          <w:tcPr>
            <w:tcW w:w="9535" w:type="dxa"/>
            <w:gridSpan w:val="4"/>
          </w:tcPr>
          <w:p w14:paraId="20159E39" w14:textId="77777777" w:rsidR="00472062" w:rsidRPr="005B08A7" w:rsidRDefault="00472062" w:rsidP="003055BD">
            <w:pPr>
              <w:jc w:val="center"/>
              <w:rPr>
                <w:rFonts w:ascii="Verdana" w:hAnsi="Verdana"/>
                <w:b/>
                <w:kern w:val="2"/>
                <w:sz w:val="18"/>
                <w:szCs w:val="18"/>
              </w:rPr>
            </w:pPr>
            <w:r>
              <w:rPr>
                <w:rFonts w:ascii="Verdana" w:hAnsi="Verdana"/>
                <w:b/>
                <w:sz w:val="18"/>
              </w:rPr>
              <w:lastRenderedPageBreak/>
              <w:t xml:space="preserve">4. </w:t>
            </w:r>
            <w:r>
              <w:rPr>
                <w:rFonts w:ascii="Verdana" w:hAnsi="Verdana"/>
                <w:b/>
                <w:bCs/>
                <w:sz w:val="18"/>
              </w:rPr>
              <w:t>TERMS OF PROVISION AND THE PROCEDURE FOR THE TRANSFER AND ACCEPTANCE OF THE SERVICES</w:t>
            </w:r>
          </w:p>
        </w:tc>
      </w:tr>
      <w:tr w:rsidR="00472062" w:rsidRPr="005B08A7" w14:paraId="53321152" w14:textId="77777777" w:rsidTr="003055BD">
        <w:trPr>
          <w:trHeight w:val="300"/>
        </w:trPr>
        <w:tc>
          <w:tcPr>
            <w:tcW w:w="3094" w:type="dxa"/>
            <w:gridSpan w:val="2"/>
          </w:tcPr>
          <w:p w14:paraId="22258AAB" w14:textId="77777777" w:rsidR="00472062" w:rsidRPr="005B08A7" w:rsidRDefault="00472062" w:rsidP="003055BD">
            <w:pPr>
              <w:rPr>
                <w:rFonts w:ascii="Verdana" w:hAnsi="Verdana"/>
                <w:b/>
                <w:color w:val="FF0000"/>
                <w:kern w:val="2"/>
                <w:sz w:val="18"/>
                <w:szCs w:val="18"/>
              </w:rPr>
            </w:pPr>
            <w:r>
              <w:rPr>
                <w:rFonts w:ascii="Verdana" w:hAnsi="Verdana"/>
                <w:b/>
                <w:sz w:val="18"/>
              </w:rPr>
              <w:t>4.1 Period of provision of the Services that are of a one-off nature, provided on a regular basis or according to the Buyer’s Order</w:t>
            </w:r>
          </w:p>
        </w:tc>
        <w:tc>
          <w:tcPr>
            <w:tcW w:w="6441" w:type="dxa"/>
            <w:gridSpan w:val="2"/>
          </w:tcPr>
          <w:p w14:paraId="2A26C1EC" w14:textId="7F30A815" w:rsidR="00472062" w:rsidRPr="005B08A7" w:rsidRDefault="00472062" w:rsidP="00802C6A">
            <w:pPr>
              <w:jc w:val="both"/>
              <w:rPr>
                <w:rFonts w:ascii="Verdana" w:hAnsi="Verdana"/>
                <w:sz w:val="18"/>
                <w:szCs w:val="18"/>
              </w:rPr>
            </w:pPr>
            <w:r>
              <w:rPr>
                <w:rFonts w:ascii="Verdana" w:hAnsi="Verdana"/>
                <w:sz w:val="18"/>
              </w:rPr>
              <w:t>The Supplier undertakes to provide the Services for a period of 24 months of the signing of the Contract. The Services must be provided in accordance with the orders submitted by the Buyer, following the procedure and within the timeframes specified in paragraph 3 of the Technical Specification.</w:t>
            </w:r>
          </w:p>
          <w:p w14:paraId="2BEA364E" w14:textId="77777777" w:rsidR="00472062" w:rsidRPr="005B08A7" w:rsidRDefault="00472062" w:rsidP="003055BD">
            <w:pPr>
              <w:rPr>
                <w:rFonts w:ascii="Verdana" w:hAnsi="Verdana"/>
                <w:color w:val="4472C4"/>
                <w:sz w:val="18"/>
                <w:szCs w:val="18"/>
              </w:rPr>
            </w:pPr>
          </w:p>
        </w:tc>
      </w:tr>
      <w:tr w:rsidR="00472062" w:rsidRPr="005B08A7" w14:paraId="28F09EE5" w14:textId="77777777" w:rsidTr="003055BD">
        <w:trPr>
          <w:trHeight w:val="300"/>
        </w:trPr>
        <w:tc>
          <w:tcPr>
            <w:tcW w:w="3094" w:type="dxa"/>
            <w:gridSpan w:val="2"/>
          </w:tcPr>
          <w:p w14:paraId="42CF5F77" w14:textId="77777777" w:rsidR="00472062" w:rsidRPr="005B08A7" w:rsidRDefault="00472062" w:rsidP="003055BD">
            <w:pPr>
              <w:rPr>
                <w:rFonts w:ascii="Verdana" w:hAnsi="Verdana"/>
                <w:b/>
                <w:kern w:val="2"/>
                <w:sz w:val="18"/>
                <w:szCs w:val="18"/>
              </w:rPr>
            </w:pPr>
            <w:r>
              <w:rPr>
                <w:rFonts w:ascii="Verdana" w:hAnsi="Verdana"/>
                <w:b/>
                <w:sz w:val="18"/>
              </w:rPr>
              <w:t>4.2 Extension of the period of provision of the Services/part thereof/phase/period</w:t>
            </w:r>
          </w:p>
        </w:tc>
        <w:tc>
          <w:tcPr>
            <w:tcW w:w="6441" w:type="dxa"/>
            <w:gridSpan w:val="2"/>
          </w:tcPr>
          <w:p w14:paraId="288E288E" w14:textId="77777777" w:rsidR="00472062" w:rsidRPr="005B08A7" w:rsidRDefault="00472062" w:rsidP="003055BD">
            <w:pPr>
              <w:jc w:val="both"/>
              <w:rPr>
                <w:rFonts w:ascii="Verdana" w:hAnsi="Verdana"/>
                <w:kern w:val="2"/>
                <w:sz w:val="18"/>
                <w:szCs w:val="18"/>
              </w:rPr>
            </w:pPr>
            <w:r>
              <w:rPr>
                <w:rFonts w:ascii="Verdana" w:hAnsi="Verdana"/>
                <w:sz w:val="18"/>
              </w:rPr>
              <w:t>N/A</w:t>
            </w:r>
          </w:p>
          <w:p w14:paraId="70B69EA2" w14:textId="77777777" w:rsidR="00472062" w:rsidRPr="005B08A7" w:rsidRDefault="00472062" w:rsidP="003055BD">
            <w:pPr>
              <w:rPr>
                <w:rFonts w:ascii="Verdana" w:hAnsi="Verdana"/>
                <w:sz w:val="18"/>
                <w:szCs w:val="18"/>
              </w:rPr>
            </w:pPr>
          </w:p>
        </w:tc>
      </w:tr>
      <w:tr w:rsidR="00472062" w:rsidRPr="005B08A7" w14:paraId="7D0BD8CA" w14:textId="77777777" w:rsidTr="003055BD">
        <w:trPr>
          <w:trHeight w:val="300"/>
        </w:trPr>
        <w:tc>
          <w:tcPr>
            <w:tcW w:w="3094" w:type="dxa"/>
            <w:gridSpan w:val="2"/>
          </w:tcPr>
          <w:p w14:paraId="320C7C5A" w14:textId="77777777" w:rsidR="00472062" w:rsidRPr="005B08A7" w:rsidRDefault="00472062" w:rsidP="003055BD">
            <w:pPr>
              <w:rPr>
                <w:rFonts w:ascii="Verdana" w:hAnsi="Verdana"/>
                <w:b/>
                <w:kern w:val="2"/>
                <w:sz w:val="18"/>
                <w:szCs w:val="18"/>
              </w:rPr>
            </w:pPr>
            <w:r>
              <w:rPr>
                <w:rFonts w:ascii="Verdana" w:hAnsi="Verdana"/>
                <w:b/>
                <w:sz w:val="18"/>
              </w:rPr>
              <w:t>4.3 Ordering procedure</w:t>
            </w:r>
          </w:p>
        </w:tc>
        <w:tc>
          <w:tcPr>
            <w:tcW w:w="6441" w:type="dxa"/>
            <w:gridSpan w:val="2"/>
          </w:tcPr>
          <w:p w14:paraId="61D32A55" w14:textId="366F0D29" w:rsidR="00472062" w:rsidRPr="005B08A7" w:rsidRDefault="00520A3C" w:rsidP="003055BD">
            <w:pPr>
              <w:rPr>
                <w:rFonts w:ascii="Verdana" w:hAnsi="Verdana"/>
                <w:sz w:val="18"/>
                <w:szCs w:val="18"/>
              </w:rPr>
            </w:pPr>
            <w:r>
              <w:rPr>
                <w:rFonts w:ascii="Verdana" w:hAnsi="Verdana"/>
                <w:sz w:val="18"/>
              </w:rPr>
              <w:t>The Services shall be provided in accordance with the orders submitted by the Buyer, following the procedure and within the timeframes specified in paragraph 3 of the Technical Specification.</w:t>
            </w:r>
          </w:p>
        </w:tc>
      </w:tr>
      <w:tr w:rsidR="00472062" w:rsidRPr="005B08A7" w14:paraId="4BAF6744" w14:textId="77777777" w:rsidTr="003055BD">
        <w:trPr>
          <w:trHeight w:val="696"/>
        </w:trPr>
        <w:tc>
          <w:tcPr>
            <w:tcW w:w="3094" w:type="dxa"/>
            <w:gridSpan w:val="2"/>
            <w:tcBorders>
              <w:top w:val="single" w:sz="4" w:space="0" w:color="auto"/>
              <w:left w:val="single" w:sz="4" w:space="0" w:color="auto"/>
              <w:bottom w:val="single" w:sz="4" w:space="0" w:color="auto"/>
              <w:right w:val="single" w:sz="4" w:space="0" w:color="auto"/>
            </w:tcBorders>
          </w:tcPr>
          <w:p w14:paraId="4A88BC63" w14:textId="77777777" w:rsidR="00472062" w:rsidRPr="005B08A7" w:rsidRDefault="00472062" w:rsidP="003055BD">
            <w:pPr>
              <w:rPr>
                <w:rFonts w:ascii="Verdana" w:hAnsi="Verdana"/>
                <w:b/>
                <w:kern w:val="2"/>
                <w:sz w:val="18"/>
                <w:szCs w:val="18"/>
              </w:rPr>
            </w:pPr>
            <w:r>
              <w:rPr>
                <w:rFonts w:ascii="Verdana" w:hAnsi="Verdana"/>
                <w:b/>
                <w:sz w:val="18"/>
              </w:rPr>
              <w:t>4.4 Regarding the minimum value or scope of the Order</w:t>
            </w:r>
          </w:p>
        </w:tc>
        <w:tc>
          <w:tcPr>
            <w:tcW w:w="6441" w:type="dxa"/>
            <w:gridSpan w:val="2"/>
            <w:tcBorders>
              <w:top w:val="single" w:sz="4" w:space="0" w:color="auto"/>
              <w:left w:val="single" w:sz="4" w:space="0" w:color="auto"/>
              <w:bottom w:val="single" w:sz="4" w:space="0" w:color="auto"/>
              <w:right w:val="single" w:sz="4" w:space="0" w:color="auto"/>
            </w:tcBorders>
          </w:tcPr>
          <w:p w14:paraId="7AAFF74E" w14:textId="77777777" w:rsidR="00472062" w:rsidRPr="005B08A7" w:rsidRDefault="00472062" w:rsidP="003055BD">
            <w:pPr>
              <w:rPr>
                <w:rFonts w:ascii="Verdana" w:hAnsi="Verdana"/>
                <w:sz w:val="18"/>
                <w:szCs w:val="18"/>
              </w:rPr>
            </w:pPr>
            <w:r>
              <w:rPr>
                <w:rFonts w:ascii="Verdana" w:hAnsi="Verdana"/>
                <w:sz w:val="18"/>
              </w:rPr>
              <w:t>N/A</w:t>
            </w:r>
          </w:p>
        </w:tc>
      </w:tr>
      <w:tr w:rsidR="00472062" w:rsidRPr="005B08A7" w14:paraId="17EB1D86" w14:textId="77777777" w:rsidTr="003055BD">
        <w:trPr>
          <w:trHeight w:val="300"/>
        </w:trPr>
        <w:tc>
          <w:tcPr>
            <w:tcW w:w="3094" w:type="dxa"/>
            <w:gridSpan w:val="2"/>
          </w:tcPr>
          <w:p w14:paraId="23198654" w14:textId="77777777" w:rsidR="00472062" w:rsidRPr="005B08A7" w:rsidRDefault="00472062" w:rsidP="003055BD">
            <w:pPr>
              <w:rPr>
                <w:rFonts w:ascii="Verdana" w:hAnsi="Verdana"/>
                <w:b/>
                <w:kern w:val="2"/>
                <w:sz w:val="18"/>
                <w:szCs w:val="18"/>
              </w:rPr>
            </w:pPr>
            <w:r>
              <w:rPr>
                <w:rFonts w:ascii="Verdana" w:hAnsi="Verdana"/>
                <w:b/>
                <w:sz w:val="18"/>
              </w:rPr>
              <w:t>4.5 Delivery of documents</w:t>
            </w:r>
          </w:p>
        </w:tc>
        <w:tc>
          <w:tcPr>
            <w:tcW w:w="6441" w:type="dxa"/>
            <w:gridSpan w:val="2"/>
          </w:tcPr>
          <w:p w14:paraId="25430A33" w14:textId="51BFAA35" w:rsidR="00472062" w:rsidRPr="005B08A7" w:rsidRDefault="00472062" w:rsidP="003055BD">
            <w:pPr>
              <w:rPr>
                <w:rFonts w:ascii="Verdana" w:hAnsi="Verdana"/>
                <w:sz w:val="18"/>
                <w:szCs w:val="18"/>
              </w:rPr>
            </w:pPr>
            <w:r>
              <w:rPr>
                <w:rFonts w:ascii="Verdana" w:hAnsi="Verdana"/>
                <w:sz w:val="18"/>
              </w:rPr>
              <w:t xml:space="preserve">The following documents must be delivered: Certificate of transfer and acceptance of the Services and VAT Invoice. </w:t>
            </w:r>
          </w:p>
        </w:tc>
      </w:tr>
      <w:tr w:rsidR="00472062" w:rsidRPr="005B08A7" w14:paraId="5204A4D5" w14:textId="77777777" w:rsidTr="003055BD">
        <w:trPr>
          <w:trHeight w:val="300"/>
        </w:trPr>
        <w:tc>
          <w:tcPr>
            <w:tcW w:w="9535" w:type="dxa"/>
            <w:gridSpan w:val="4"/>
          </w:tcPr>
          <w:p w14:paraId="31D84CBC" w14:textId="77777777" w:rsidR="00472062" w:rsidRPr="005B08A7" w:rsidRDefault="00472062" w:rsidP="003055BD">
            <w:pPr>
              <w:jc w:val="center"/>
              <w:rPr>
                <w:rFonts w:ascii="Verdana" w:hAnsi="Verdana"/>
                <w:b/>
                <w:kern w:val="2"/>
                <w:sz w:val="18"/>
                <w:szCs w:val="18"/>
              </w:rPr>
            </w:pPr>
            <w:r>
              <w:rPr>
                <w:rFonts w:ascii="Verdana" w:hAnsi="Verdana"/>
                <w:b/>
                <w:sz w:val="18"/>
              </w:rPr>
              <w:t>5. PRICE OF THE CONTRACT AND PAYMENT PROCEDURE</w:t>
            </w:r>
          </w:p>
        </w:tc>
      </w:tr>
      <w:tr w:rsidR="00472062" w:rsidRPr="005B08A7" w14:paraId="7FD70B8D" w14:textId="77777777" w:rsidTr="003055BD">
        <w:trPr>
          <w:trHeight w:val="300"/>
        </w:trPr>
        <w:tc>
          <w:tcPr>
            <w:tcW w:w="3094" w:type="dxa"/>
            <w:gridSpan w:val="2"/>
          </w:tcPr>
          <w:p w14:paraId="173465BC" w14:textId="77777777" w:rsidR="00472062" w:rsidRPr="005B08A7" w:rsidRDefault="00472062" w:rsidP="003055BD">
            <w:pPr>
              <w:rPr>
                <w:rFonts w:ascii="Verdana" w:hAnsi="Verdana"/>
                <w:b/>
                <w:kern w:val="2"/>
                <w:sz w:val="18"/>
                <w:szCs w:val="18"/>
              </w:rPr>
            </w:pPr>
            <w:r>
              <w:rPr>
                <w:rFonts w:ascii="Verdana" w:hAnsi="Verdana"/>
                <w:b/>
                <w:sz w:val="18"/>
              </w:rPr>
              <w:t>5.1 Price calculation method applicable to the Contract</w:t>
            </w:r>
          </w:p>
        </w:tc>
        <w:tc>
          <w:tcPr>
            <w:tcW w:w="6441" w:type="dxa"/>
            <w:gridSpan w:val="2"/>
          </w:tcPr>
          <w:p w14:paraId="502F956B" w14:textId="77777777" w:rsidR="00472062" w:rsidRPr="005B08A7" w:rsidRDefault="00472062" w:rsidP="003055BD">
            <w:pPr>
              <w:rPr>
                <w:rFonts w:ascii="Verdana" w:hAnsi="Verdana"/>
                <w:kern w:val="2"/>
                <w:sz w:val="18"/>
                <w:szCs w:val="18"/>
              </w:rPr>
            </w:pPr>
            <w:proofErr w:type="gramStart"/>
            <w:r>
              <w:rPr>
                <w:rFonts w:ascii="Verdana" w:hAnsi="Verdana"/>
                <w:sz w:val="18"/>
              </w:rPr>
              <w:t>Fixed-rate</w:t>
            </w:r>
            <w:proofErr w:type="gramEnd"/>
            <w:r>
              <w:rPr>
                <w:rFonts w:ascii="Verdana" w:hAnsi="Verdana"/>
                <w:sz w:val="18"/>
              </w:rPr>
              <w:t xml:space="preserve"> based pricing.</w:t>
            </w:r>
          </w:p>
          <w:p w14:paraId="4C840595" w14:textId="77777777" w:rsidR="00472062" w:rsidRPr="005B08A7" w:rsidRDefault="00472062" w:rsidP="003055BD">
            <w:pPr>
              <w:rPr>
                <w:rFonts w:ascii="Verdana" w:hAnsi="Verdana"/>
                <w:color w:val="4472C4"/>
                <w:kern w:val="2"/>
                <w:sz w:val="18"/>
                <w:szCs w:val="18"/>
              </w:rPr>
            </w:pPr>
          </w:p>
        </w:tc>
      </w:tr>
      <w:tr w:rsidR="00472062" w:rsidRPr="005B08A7" w14:paraId="2320EFA5" w14:textId="77777777" w:rsidTr="003055BD">
        <w:trPr>
          <w:trHeight w:val="300"/>
        </w:trPr>
        <w:tc>
          <w:tcPr>
            <w:tcW w:w="3094" w:type="dxa"/>
            <w:gridSpan w:val="2"/>
          </w:tcPr>
          <w:p w14:paraId="3D145853" w14:textId="02CC99C0" w:rsidR="00472062" w:rsidRPr="005B08A7" w:rsidRDefault="00472062" w:rsidP="00F24D35">
            <w:pPr>
              <w:rPr>
                <w:rFonts w:ascii="Verdana" w:hAnsi="Verdana"/>
                <w:b/>
                <w:kern w:val="2"/>
                <w:sz w:val="18"/>
                <w:szCs w:val="18"/>
              </w:rPr>
            </w:pPr>
            <w:r>
              <w:rPr>
                <w:rFonts w:ascii="Verdana" w:hAnsi="Verdana"/>
                <w:b/>
                <w:sz w:val="18"/>
              </w:rPr>
              <w:t xml:space="preserve">5.2 Value of the Initial Contract and the price of the Contract in the case of the </w:t>
            </w:r>
            <w:proofErr w:type="gramStart"/>
            <w:r>
              <w:rPr>
                <w:rFonts w:ascii="Verdana" w:hAnsi="Verdana"/>
                <w:b/>
                <w:sz w:val="18"/>
                <w:u w:val="single"/>
              </w:rPr>
              <w:t>fixed-rate</w:t>
            </w:r>
            <w:proofErr w:type="gramEnd"/>
            <w:r>
              <w:rPr>
                <w:rFonts w:ascii="Verdana" w:hAnsi="Verdana"/>
                <w:b/>
                <w:sz w:val="18"/>
              </w:rPr>
              <w:t xml:space="preserve"> based pricing</w:t>
            </w:r>
          </w:p>
        </w:tc>
        <w:tc>
          <w:tcPr>
            <w:tcW w:w="6441" w:type="dxa"/>
            <w:gridSpan w:val="2"/>
          </w:tcPr>
          <w:p w14:paraId="5455038C" w14:textId="6BB5F13A" w:rsidR="006103B0" w:rsidRPr="00746D8E" w:rsidRDefault="006103B0" w:rsidP="00746D8E">
            <w:pPr>
              <w:jc w:val="both"/>
              <w:rPr>
                <w:rFonts w:ascii="Verdana" w:hAnsi="Verdana"/>
                <w:sz w:val="18"/>
                <w:szCs w:val="18"/>
              </w:rPr>
            </w:pPr>
            <w:r>
              <w:rPr>
                <w:rFonts w:ascii="Verdana" w:hAnsi="Verdana"/>
                <w:sz w:val="18"/>
              </w:rPr>
              <w:t xml:space="preserve">The Value of the Initial Contract is </w:t>
            </w:r>
            <w:r>
              <w:rPr>
                <w:rFonts w:ascii="Verdana" w:hAnsi="Verdana"/>
                <w:b/>
                <w:sz w:val="18"/>
              </w:rPr>
              <w:t>EUR 120,000.00</w:t>
            </w:r>
            <w:r>
              <w:rPr>
                <w:rFonts w:ascii="Verdana" w:hAnsi="Verdana"/>
                <w:sz w:val="18"/>
              </w:rPr>
              <w:t xml:space="preserve"> </w:t>
            </w:r>
            <w:r>
              <w:rPr>
                <w:rFonts w:ascii="Verdana" w:hAnsi="Verdana"/>
                <w:color w:val="4472C4"/>
                <w:sz w:val="18"/>
              </w:rPr>
              <w:t xml:space="preserve">(one </w:t>
            </w:r>
            <w:r>
              <w:rPr>
                <w:rFonts w:ascii="Verdana" w:hAnsi="Verdana"/>
                <w:sz w:val="18"/>
              </w:rPr>
              <w:t>hundred and twenty thousand euros</w:t>
            </w:r>
            <w:r>
              <w:rPr>
                <w:rFonts w:ascii="Verdana" w:hAnsi="Verdana"/>
                <w:color w:val="4472C4"/>
                <w:sz w:val="18"/>
              </w:rPr>
              <w:t>)</w:t>
            </w:r>
            <w:r>
              <w:rPr>
                <w:rFonts w:ascii="Verdana" w:hAnsi="Verdana"/>
                <w:sz w:val="18"/>
              </w:rPr>
              <w:t xml:space="preserve"> excluding VAT.</w:t>
            </w:r>
          </w:p>
          <w:p w14:paraId="5C760745" w14:textId="363E29DD" w:rsidR="006103B0" w:rsidRPr="00746D8E" w:rsidRDefault="006103B0" w:rsidP="00746D8E">
            <w:pPr>
              <w:jc w:val="both"/>
              <w:rPr>
                <w:rFonts w:ascii="Verdana" w:hAnsi="Verdana"/>
                <w:sz w:val="18"/>
                <w:szCs w:val="18"/>
              </w:rPr>
            </w:pPr>
            <w:r>
              <w:rPr>
                <w:rFonts w:ascii="Verdana" w:hAnsi="Verdana"/>
                <w:sz w:val="18"/>
              </w:rPr>
              <w:t xml:space="preserve">VAT amounts to EUR </w:t>
            </w:r>
            <w:r>
              <w:rPr>
                <w:rFonts w:ascii="Verdana" w:hAnsi="Verdana"/>
                <w:b/>
                <w:color w:val="4472C4"/>
                <w:sz w:val="18"/>
              </w:rPr>
              <w:t>25,200.00</w:t>
            </w:r>
            <w:r>
              <w:rPr>
                <w:rFonts w:ascii="Verdana" w:hAnsi="Verdana"/>
                <w:sz w:val="18"/>
              </w:rPr>
              <w:t xml:space="preserve"> </w:t>
            </w:r>
            <w:r>
              <w:rPr>
                <w:rFonts w:ascii="Verdana" w:hAnsi="Verdana"/>
                <w:color w:val="4472C4"/>
                <w:sz w:val="18"/>
              </w:rPr>
              <w:t>(twenty-five thousand and two hundred euros)</w:t>
            </w:r>
            <w:r>
              <w:rPr>
                <w:rFonts w:ascii="Verdana" w:hAnsi="Verdana"/>
                <w:sz w:val="18"/>
              </w:rPr>
              <w:t>.</w:t>
            </w:r>
          </w:p>
          <w:p w14:paraId="3701D41C" w14:textId="7C0325C3" w:rsidR="006103B0" w:rsidRPr="00746D8E" w:rsidRDefault="006103B0" w:rsidP="00746D8E">
            <w:pPr>
              <w:jc w:val="both"/>
              <w:rPr>
                <w:rFonts w:ascii="Verdana" w:hAnsi="Verdana"/>
                <w:sz w:val="18"/>
                <w:szCs w:val="18"/>
              </w:rPr>
            </w:pPr>
            <w:r>
              <w:rPr>
                <w:rFonts w:ascii="Verdana" w:hAnsi="Verdana"/>
                <w:sz w:val="18"/>
              </w:rPr>
              <w:t xml:space="preserve">The price of the Contract is EUR </w:t>
            </w:r>
            <w:r>
              <w:rPr>
                <w:rFonts w:ascii="Verdana" w:hAnsi="Verdana"/>
                <w:b/>
                <w:sz w:val="18"/>
              </w:rPr>
              <w:t>145,200.00</w:t>
            </w:r>
            <w:r>
              <w:rPr>
                <w:rFonts w:ascii="Verdana" w:hAnsi="Verdana"/>
                <w:sz w:val="18"/>
              </w:rPr>
              <w:t xml:space="preserve"> (</w:t>
            </w:r>
            <w:r>
              <w:rPr>
                <w:rFonts w:ascii="Verdana" w:hAnsi="Verdana"/>
                <w:color w:val="4472C4"/>
                <w:sz w:val="18"/>
              </w:rPr>
              <w:t>one hundred forty-five thousand and two hundred euros)</w:t>
            </w:r>
            <w:r>
              <w:rPr>
                <w:rFonts w:ascii="Verdana" w:hAnsi="Verdana"/>
                <w:sz w:val="18"/>
              </w:rPr>
              <w:t xml:space="preserve"> including VAT.</w:t>
            </w:r>
          </w:p>
          <w:p w14:paraId="2ADAF8B7" w14:textId="242CC118" w:rsidR="006103B0" w:rsidRPr="00746D8E" w:rsidRDefault="006103B0" w:rsidP="00746D8E">
            <w:pPr>
              <w:jc w:val="both"/>
              <w:rPr>
                <w:rFonts w:ascii="Verdana" w:hAnsi="Verdana"/>
                <w:color w:val="000000"/>
                <w:kern w:val="2"/>
                <w:sz w:val="18"/>
                <w:szCs w:val="18"/>
              </w:rPr>
            </w:pPr>
            <w:r>
              <w:rPr>
                <w:rFonts w:ascii="Verdana" w:hAnsi="Verdana"/>
                <w:color w:val="000000"/>
                <w:sz w:val="18"/>
              </w:rPr>
              <w:t xml:space="preserve">For the purposes of this Contract, the value of the Initial Contract is equal to the </w:t>
            </w:r>
            <w:r>
              <w:rPr>
                <w:rFonts w:ascii="Verdana" w:hAnsi="Verdana"/>
                <w:b/>
                <w:bCs/>
                <w:color w:val="000000"/>
                <w:sz w:val="18"/>
              </w:rPr>
              <w:t>maximum amount allocated for the procurement, excluding VAT</w:t>
            </w:r>
            <w:r>
              <w:rPr>
                <w:rFonts w:ascii="Verdana" w:hAnsi="Verdana"/>
                <w:color w:val="000000"/>
                <w:sz w:val="18"/>
              </w:rPr>
              <w:t>, as specified in the procurement documents and for the procurement of the Services specified in the Contract at the rates indicated in the Supplier’s tender, excluding VAT.</w:t>
            </w:r>
            <w:r>
              <w:rPr>
                <w:rFonts w:ascii="Verdana" w:hAnsi="Verdana"/>
                <w:color w:val="2B579A"/>
                <w:sz w:val="18"/>
              </w:rPr>
              <w:t xml:space="preserve"> </w:t>
            </w:r>
            <w:r>
              <w:rPr>
                <w:rFonts w:ascii="Verdana" w:hAnsi="Verdana"/>
                <w:sz w:val="18"/>
              </w:rPr>
              <w:t>The Buyer shall purchase the Services as needed at the rates specified in the Contract or its Annex No 2, without exceeding the price of the Contract.</w:t>
            </w:r>
            <w:r>
              <w:rPr>
                <w:rFonts w:ascii="Verdana" w:hAnsi="Verdana"/>
                <w:color w:val="000000"/>
                <w:sz w:val="18"/>
              </w:rPr>
              <w:t xml:space="preserve"> </w:t>
            </w:r>
            <w:r>
              <w:rPr>
                <w:rFonts w:ascii="Verdana" w:hAnsi="Verdana"/>
                <w:sz w:val="18"/>
              </w:rPr>
              <w:t>The quantity of the Services specified in separate lines in the Agreement or its Annex No 2 may be subject to changes (increased or decreased).</w:t>
            </w:r>
          </w:p>
          <w:p w14:paraId="3CF87803" w14:textId="4B8D362E" w:rsidR="00472062" w:rsidRPr="00746D8E" w:rsidRDefault="006103B0" w:rsidP="008D1358">
            <w:pPr>
              <w:jc w:val="both"/>
              <w:rPr>
                <w:color w:val="4472C4"/>
                <w:kern w:val="2"/>
                <w:sz w:val="18"/>
                <w:szCs w:val="18"/>
              </w:rPr>
            </w:pPr>
            <w:r>
              <w:rPr>
                <w:rFonts w:ascii="Verdana" w:hAnsi="Verdana"/>
                <w:color w:val="4472C4"/>
                <w:sz w:val="18"/>
              </w:rPr>
              <w:t>The Buyer is not obligated to purchase the preliminary quantity of the Services or any part thereof</w:t>
            </w:r>
            <w:r>
              <w:rPr>
                <w:color w:val="4472C4"/>
                <w:sz w:val="18"/>
              </w:rPr>
              <w:t>.</w:t>
            </w:r>
          </w:p>
        </w:tc>
      </w:tr>
      <w:tr w:rsidR="00472062" w:rsidRPr="005B08A7" w14:paraId="03D20CF7" w14:textId="77777777" w:rsidTr="003055BD">
        <w:trPr>
          <w:trHeight w:val="300"/>
        </w:trPr>
        <w:tc>
          <w:tcPr>
            <w:tcW w:w="3094" w:type="dxa"/>
            <w:gridSpan w:val="2"/>
          </w:tcPr>
          <w:p w14:paraId="41965DA4" w14:textId="77777777" w:rsidR="00472062" w:rsidRPr="005B08A7" w:rsidRDefault="00472062" w:rsidP="003055BD">
            <w:pPr>
              <w:rPr>
                <w:rFonts w:ascii="Verdana" w:hAnsi="Verdana"/>
                <w:kern w:val="2"/>
                <w:sz w:val="18"/>
                <w:szCs w:val="18"/>
              </w:rPr>
            </w:pPr>
            <w:r>
              <w:rPr>
                <w:rFonts w:ascii="Verdana" w:hAnsi="Verdana"/>
                <w:b/>
                <w:sz w:val="18"/>
              </w:rPr>
              <w:t xml:space="preserve">5.3 Recalculation of the price/rates of the Contract under the </w:t>
            </w:r>
            <w:r>
              <w:rPr>
                <w:rFonts w:ascii="Verdana" w:hAnsi="Verdana"/>
                <w:b/>
                <w:sz w:val="18"/>
                <w:u w:val="single"/>
              </w:rPr>
              <w:t>review</w:t>
            </w:r>
            <w:r>
              <w:rPr>
                <w:rFonts w:ascii="Verdana" w:hAnsi="Verdana"/>
                <w:b/>
                <w:sz w:val="18"/>
              </w:rPr>
              <w:t xml:space="preserve"> rules</w:t>
            </w:r>
          </w:p>
        </w:tc>
        <w:tc>
          <w:tcPr>
            <w:tcW w:w="6441" w:type="dxa"/>
            <w:gridSpan w:val="2"/>
          </w:tcPr>
          <w:p w14:paraId="4093281B" w14:textId="77777777" w:rsidR="00472062" w:rsidRPr="005B08A7" w:rsidRDefault="00472062" w:rsidP="003055BD">
            <w:pPr>
              <w:rPr>
                <w:rFonts w:ascii="Verdana" w:hAnsi="Verdana"/>
                <w:sz w:val="18"/>
                <w:szCs w:val="18"/>
              </w:rPr>
            </w:pPr>
            <w:r>
              <w:rPr>
                <w:rFonts w:ascii="Verdana" w:hAnsi="Verdana"/>
                <w:sz w:val="18"/>
              </w:rPr>
              <w:t>The rates of the Contract will be recalculated:</w:t>
            </w:r>
          </w:p>
          <w:p w14:paraId="6876713E" w14:textId="77777777" w:rsidR="00472062" w:rsidRPr="005B08A7" w:rsidRDefault="00472062" w:rsidP="003055BD">
            <w:pPr>
              <w:rPr>
                <w:rFonts w:ascii="Verdana" w:hAnsi="Verdana"/>
                <w:color w:val="FF0000"/>
                <w:kern w:val="2"/>
                <w:sz w:val="18"/>
                <w:szCs w:val="18"/>
              </w:rPr>
            </w:pPr>
            <w:r>
              <w:rPr>
                <w:rFonts w:ascii="Verdana" w:hAnsi="Verdana"/>
                <w:sz w:val="18"/>
              </w:rPr>
              <w:t xml:space="preserve">5.3.1 due to a change in the VAT </w:t>
            </w:r>
            <w:proofErr w:type="gramStart"/>
            <w:r>
              <w:rPr>
                <w:rFonts w:ascii="Verdana" w:hAnsi="Verdana"/>
                <w:sz w:val="18"/>
              </w:rPr>
              <w:t>rate;</w:t>
            </w:r>
            <w:proofErr w:type="gramEnd"/>
          </w:p>
          <w:p w14:paraId="22E344C5" w14:textId="77777777" w:rsidR="00472062" w:rsidRPr="005B08A7" w:rsidRDefault="00472062" w:rsidP="003055BD">
            <w:pPr>
              <w:rPr>
                <w:rFonts w:ascii="Verdana" w:hAnsi="Verdana"/>
                <w:color w:val="FF0000"/>
                <w:kern w:val="2"/>
                <w:sz w:val="18"/>
                <w:szCs w:val="18"/>
              </w:rPr>
            </w:pPr>
            <w:r>
              <w:rPr>
                <w:rFonts w:ascii="Verdana" w:hAnsi="Verdana"/>
                <w:sz w:val="18"/>
              </w:rPr>
              <w:t>5.3.2 due to a change in the price level.</w:t>
            </w:r>
          </w:p>
        </w:tc>
      </w:tr>
      <w:tr w:rsidR="00472062" w:rsidRPr="005B08A7" w14:paraId="6B9CA4DE" w14:textId="77777777" w:rsidTr="003055BD">
        <w:trPr>
          <w:trHeight w:val="300"/>
        </w:trPr>
        <w:tc>
          <w:tcPr>
            <w:tcW w:w="3094" w:type="dxa"/>
            <w:gridSpan w:val="2"/>
          </w:tcPr>
          <w:p w14:paraId="2C481994" w14:textId="77777777" w:rsidR="00472062" w:rsidRPr="005B08A7" w:rsidRDefault="00472062" w:rsidP="003055BD">
            <w:pPr>
              <w:rPr>
                <w:rFonts w:ascii="Verdana" w:hAnsi="Verdana"/>
                <w:b/>
                <w:kern w:val="2"/>
                <w:sz w:val="18"/>
                <w:szCs w:val="18"/>
              </w:rPr>
            </w:pPr>
            <w:r>
              <w:rPr>
                <w:rFonts w:ascii="Verdana" w:hAnsi="Verdana"/>
                <w:b/>
                <w:sz w:val="18"/>
              </w:rPr>
              <w:t>5.3.1 Review of the price/rates of the Contract due to a change in the VAT rate</w:t>
            </w:r>
          </w:p>
        </w:tc>
        <w:tc>
          <w:tcPr>
            <w:tcW w:w="6441" w:type="dxa"/>
            <w:gridSpan w:val="2"/>
          </w:tcPr>
          <w:p w14:paraId="6509FEEE" w14:textId="77777777" w:rsidR="00472062" w:rsidRPr="005B08A7" w:rsidRDefault="00472062" w:rsidP="003055BD">
            <w:pPr>
              <w:jc w:val="both"/>
              <w:rPr>
                <w:rFonts w:ascii="Verdana" w:hAnsi="Verdana"/>
                <w:sz w:val="18"/>
                <w:szCs w:val="18"/>
              </w:rPr>
            </w:pPr>
            <w:r>
              <w:rPr>
                <w:rFonts w:ascii="Verdana" w:hAnsi="Verdana"/>
                <w:sz w:val="18"/>
              </w:rPr>
              <w:t>Subject to changes, during the performance of the Contract, in the VAT payment legislation that has a direct impact on the price/rates of the Services provided by the Supplier, as specified in the Contract, the price/rates of the Contract shall be recalculated without any effect on the price/rate of the Services excluding VAT.</w:t>
            </w:r>
          </w:p>
          <w:p w14:paraId="4B85EB31" w14:textId="77777777" w:rsidR="00472062" w:rsidRPr="005B08A7" w:rsidRDefault="00472062" w:rsidP="003055BD">
            <w:pPr>
              <w:jc w:val="both"/>
              <w:rPr>
                <w:rFonts w:ascii="Verdana" w:hAnsi="Verdana"/>
                <w:sz w:val="18"/>
                <w:szCs w:val="18"/>
              </w:rPr>
            </w:pPr>
            <w:r>
              <w:rPr>
                <w:rFonts w:ascii="Verdana" w:hAnsi="Verdana"/>
                <w:sz w:val="18"/>
              </w:rPr>
              <w:t>The recalculation shall be executed in the form an Agreement no later than within ten (10) business days of the change in the VAT payment legislation, which shall become an integral part of the Contract. The recalculated price/rates of the Contract shall apply to that part of the Services which shall be provided as of the entry into force of the Agreement signed by the Parties.</w:t>
            </w:r>
            <w:r>
              <w:rPr>
                <w:rFonts w:ascii="Verdana" w:hAnsi="Verdana"/>
                <w:color w:val="FF0000"/>
                <w:sz w:val="18"/>
              </w:rPr>
              <w:t xml:space="preserve"> </w:t>
            </w:r>
          </w:p>
        </w:tc>
      </w:tr>
      <w:tr w:rsidR="00472062" w:rsidRPr="005B08A7" w14:paraId="351F4777" w14:textId="77777777" w:rsidTr="003055BD">
        <w:trPr>
          <w:trHeight w:val="300"/>
        </w:trPr>
        <w:tc>
          <w:tcPr>
            <w:tcW w:w="3094" w:type="dxa"/>
            <w:gridSpan w:val="2"/>
          </w:tcPr>
          <w:p w14:paraId="736DD254" w14:textId="77777777" w:rsidR="00472062" w:rsidRPr="005B08A7" w:rsidRDefault="00472062" w:rsidP="003055BD">
            <w:pPr>
              <w:rPr>
                <w:rFonts w:ascii="Verdana" w:hAnsi="Verdana"/>
                <w:sz w:val="18"/>
                <w:szCs w:val="18"/>
              </w:rPr>
            </w:pPr>
            <w:r>
              <w:rPr>
                <w:rFonts w:ascii="Verdana" w:hAnsi="Verdana"/>
                <w:b/>
                <w:sz w:val="18"/>
              </w:rPr>
              <w:t>5.3.2</w:t>
            </w:r>
            <w:r>
              <w:rPr>
                <w:rFonts w:ascii="Verdana" w:hAnsi="Verdana"/>
                <w:sz w:val="18"/>
              </w:rPr>
              <w:t xml:space="preserve"> </w:t>
            </w:r>
            <w:r>
              <w:rPr>
                <w:rFonts w:ascii="Verdana" w:hAnsi="Verdana"/>
                <w:b/>
                <w:sz w:val="18"/>
              </w:rPr>
              <w:t>Review of the price/rates of the Contract due to a change in other taxes affecting the price/rates of the Services</w:t>
            </w:r>
          </w:p>
        </w:tc>
        <w:tc>
          <w:tcPr>
            <w:tcW w:w="6441" w:type="dxa"/>
            <w:gridSpan w:val="2"/>
          </w:tcPr>
          <w:p w14:paraId="572AE01E" w14:textId="77777777" w:rsidR="00472062" w:rsidRPr="005B08A7" w:rsidRDefault="00472062" w:rsidP="003055BD">
            <w:pPr>
              <w:rPr>
                <w:rFonts w:ascii="Verdana" w:hAnsi="Verdana"/>
                <w:kern w:val="2"/>
                <w:sz w:val="18"/>
                <w:szCs w:val="18"/>
              </w:rPr>
            </w:pPr>
            <w:r>
              <w:rPr>
                <w:rFonts w:ascii="Verdana" w:hAnsi="Verdana"/>
                <w:sz w:val="18"/>
              </w:rPr>
              <w:t>N/A</w:t>
            </w:r>
          </w:p>
          <w:p w14:paraId="22E4C5A1" w14:textId="77777777" w:rsidR="00472062" w:rsidRPr="005B08A7" w:rsidRDefault="00472062" w:rsidP="003055BD">
            <w:pPr>
              <w:rPr>
                <w:rFonts w:ascii="Verdana" w:hAnsi="Verdana"/>
                <w:kern w:val="2"/>
                <w:sz w:val="18"/>
                <w:szCs w:val="18"/>
              </w:rPr>
            </w:pPr>
          </w:p>
          <w:p w14:paraId="3D7E6617" w14:textId="77777777" w:rsidR="00472062" w:rsidRPr="005B08A7" w:rsidRDefault="00472062" w:rsidP="003055BD">
            <w:pPr>
              <w:rPr>
                <w:rFonts w:ascii="Verdana" w:hAnsi="Verdana"/>
                <w:sz w:val="18"/>
                <w:szCs w:val="18"/>
              </w:rPr>
            </w:pPr>
          </w:p>
        </w:tc>
      </w:tr>
      <w:tr w:rsidR="00472062" w:rsidRPr="005B08A7" w14:paraId="378ED7F4" w14:textId="77777777" w:rsidTr="003055BD">
        <w:trPr>
          <w:trHeight w:val="300"/>
        </w:trPr>
        <w:tc>
          <w:tcPr>
            <w:tcW w:w="3094" w:type="dxa"/>
            <w:gridSpan w:val="2"/>
          </w:tcPr>
          <w:p w14:paraId="0C05622C" w14:textId="77777777" w:rsidR="00472062" w:rsidRPr="005B08A7" w:rsidRDefault="00472062" w:rsidP="003055BD">
            <w:pPr>
              <w:rPr>
                <w:rFonts w:ascii="Verdana" w:hAnsi="Verdana"/>
                <w:bCs/>
                <w:kern w:val="2"/>
                <w:sz w:val="18"/>
                <w:szCs w:val="18"/>
              </w:rPr>
            </w:pPr>
            <w:r>
              <w:rPr>
                <w:rFonts w:ascii="Verdana" w:hAnsi="Verdana"/>
                <w:b/>
                <w:sz w:val="18"/>
              </w:rPr>
              <w:lastRenderedPageBreak/>
              <w:t>5.3.3 Review of the price/rates of the Contract due to a change in the price level</w:t>
            </w:r>
          </w:p>
          <w:p w14:paraId="4593DF77" w14:textId="77777777" w:rsidR="00472062" w:rsidRPr="005B08A7" w:rsidRDefault="00472062" w:rsidP="003055BD">
            <w:pPr>
              <w:rPr>
                <w:rFonts w:ascii="Verdana" w:hAnsi="Verdana"/>
                <w:kern w:val="2"/>
                <w:sz w:val="18"/>
                <w:szCs w:val="18"/>
              </w:rPr>
            </w:pPr>
          </w:p>
          <w:p w14:paraId="54F0BBE2" w14:textId="77777777" w:rsidR="00472062" w:rsidRPr="005B08A7" w:rsidRDefault="00472062" w:rsidP="003055BD">
            <w:pPr>
              <w:rPr>
                <w:rFonts w:ascii="Verdana" w:hAnsi="Verdana"/>
                <w:b/>
                <w:kern w:val="2"/>
                <w:sz w:val="18"/>
                <w:szCs w:val="18"/>
              </w:rPr>
            </w:pPr>
          </w:p>
        </w:tc>
        <w:tc>
          <w:tcPr>
            <w:tcW w:w="6441" w:type="dxa"/>
            <w:gridSpan w:val="2"/>
          </w:tcPr>
          <w:p w14:paraId="3264BD45" w14:textId="77777777" w:rsidR="00472062" w:rsidRDefault="00472062" w:rsidP="003055BD">
            <w:pPr>
              <w:jc w:val="both"/>
              <w:rPr>
                <w:rFonts w:ascii="Verdana" w:hAnsi="Verdana"/>
                <w:sz w:val="18"/>
                <w:szCs w:val="18"/>
              </w:rPr>
            </w:pPr>
            <w:r>
              <w:rPr>
                <w:rFonts w:ascii="Verdana" w:hAnsi="Verdana"/>
                <w:color w:val="000000"/>
                <w:sz w:val="18"/>
              </w:rPr>
              <w:t xml:space="preserve">5.3.3.1 </w:t>
            </w:r>
            <w:r>
              <w:rPr>
                <w:rFonts w:ascii="Verdana" w:hAnsi="Verdana"/>
                <w:sz w:val="18"/>
              </w:rPr>
              <w:t>During the term of the Contract, either Party shall have the right to initiate a review/change of the price of the Contract no earlier than six (6) months of the effective date of the Contract (if a review has already been performed – of the entry into force of the Agreement on the last recalculation under this paragraph of the Special Terms and Conditions), if the change in the prices of consumer goods and services (k), calculated as specified in paragraph 5.3.3.6, exceeds 5%.</w:t>
            </w:r>
          </w:p>
          <w:p w14:paraId="5DBDD6AF" w14:textId="77777777" w:rsidR="00472062" w:rsidRPr="005B08A7" w:rsidRDefault="00472062" w:rsidP="003055BD">
            <w:pPr>
              <w:jc w:val="both"/>
              <w:rPr>
                <w:rFonts w:ascii="Verdana" w:hAnsi="Verdana"/>
                <w:sz w:val="18"/>
                <w:szCs w:val="18"/>
              </w:rPr>
            </w:pPr>
            <w:r>
              <w:rPr>
                <w:rFonts w:ascii="Verdana" w:hAnsi="Verdana"/>
                <w:sz w:val="18"/>
              </w:rPr>
              <w:t>The price of the Contract shall be subject to review at least every six (6) months.</w:t>
            </w:r>
          </w:p>
          <w:p w14:paraId="56E1D083" w14:textId="77777777" w:rsidR="00472062" w:rsidRPr="005B08A7" w:rsidRDefault="00472062" w:rsidP="003055BD">
            <w:pPr>
              <w:jc w:val="both"/>
              <w:rPr>
                <w:rFonts w:ascii="Verdana" w:hAnsi="Verdana"/>
                <w:color w:val="000000"/>
                <w:kern w:val="2"/>
                <w:sz w:val="18"/>
                <w:szCs w:val="18"/>
                <w:shd w:val="clear" w:color="auto" w:fill="FFFFFF"/>
              </w:rPr>
            </w:pPr>
            <w:r>
              <w:rPr>
                <w:rFonts w:ascii="Verdana" w:hAnsi="Verdana"/>
                <w:sz w:val="18"/>
              </w:rPr>
              <w:t>5.3.3.2 The price of the Contract shall only be reviewed for the part of the Contract that has not been redeemed, i.e. for the Services that have not been accepted and paid for.</w:t>
            </w:r>
            <w:r>
              <w:rPr>
                <w:rFonts w:ascii="Verdana" w:hAnsi="Verdana"/>
                <w:color w:val="000000"/>
                <w:sz w:val="18"/>
                <w:shd w:val="clear" w:color="auto" w:fill="FFFFFF"/>
              </w:rPr>
              <w:t xml:space="preserve"> </w:t>
            </w:r>
            <w:r>
              <w:rPr>
                <w:rFonts w:ascii="Verdana" w:hAnsi="Verdana"/>
                <w:sz w:val="18"/>
                <w:shd w:val="clear" w:color="auto" w:fill="FFFFFF"/>
              </w:rPr>
              <w:t>A subsequent review of the price of the Contract should exclude the period for which a review has already been carried out.</w:t>
            </w:r>
          </w:p>
          <w:p w14:paraId="300922BC" w14:textId="77777777" w:rsidR="00472062" w:rsidRPr="005B08A7" w:rsidRDefault="00472062" w:rsidP="003055BD">
            <w:pPr>
              <w:jc w:val="both"/>
              <w:rPr>
                <w:rFonts w:ascii="Verdana" w:hAnsi="Verdana"/>
                <w:color w:val="000000"/>
                <w:kern w:val="2"/>
                <w:sz w:val="18"/>
                <w:szCs w:val="18"/>
                <w:shd w:val="clear" w:color="auto" w:fill="FFFFFF"/>
              </w:rPr>
            </w:pPr>
            <w:r>
              <w:rPr>
                <w:rFonts w:ascii="Verdana" w:hAnsi="Verdana"/>
                <w:color w:val="000000"/>
                <w:sz w:val="18"/>
              </w:rPr>
              <w:t xml:space="preserve">5.3.3.3 </w:t>
            </w:r>
            <w:r>
              <w:rPr>
                <w:rFonts w:ascii="Verdana" w:hAnsi="Verdana"/>
                <w:sz w:val="18"/>
              </w:rPr>
              <w:t xml:space="preserve">If the provision of the Services is delayed due to the Supplier’s fault, the price of the delayed Services shall not be recalculated due to the increase in the price level (it may be </w:t>
            </w:r>
            <w:proofErr w:type="gramStart"/>
            <w:r>
              <w:rPr>
                <w:rFonts w:ascii="Verdana" w:hAnsi="Verdana"/>
                <w:sz w:val="18"/>
              </w:rPr>
              <w:t>reduced, but</w:t>
            </w:r>
            <w:proofErr w:type="gramEnd"/>
            <w:r>
              <w:rPr>
                <w:rFonts w:ascii="Verdana" w:hAnsi="Verdana"/>
                <w:sz w:val="18"/>
              </w:rPr>
              <w:t xml:space="preserve"> not increased).</w:t>
            </w:r>
          </w:p>
          <w:p w14:paraId="69864469" w14:textId="77777777" w:rsidR="00472062" w:rsidRPr="00F00F9A" w:rsidRDefault="00472062" w:rsidP="003055BD">
            <w:pPr>
              <w:jc w:val="both"/>
              <w:rPr>
                <w:rFonts w:ascii="Verdana" w:hAnsi="Verdana"/>
                <w:strike/>
                <w:color w:val="4472C4"/>
                <w:kern w:val="2"/>
                <w:sz w:val="18"/>
                <w:szCs w:val="18"/>
                <w:shd w:val="clear" w:color="auto" w:fill="FFFFFF"/>
              </w:rPr>
            </w:pPr>
            <w:r>
              <w:rPr>
                <w:rFonts w:ascii="Verdana" w:hAnsi="Verdana"/>
                <w:color w:val="000000"/>
                <w:sz w:val="18"/>
              </w:rPr>
              <w:t xml:space="preserve">5.3.3.4 </w:t>
            </w:r>
            <w:r>
              <w:rPr>
                <w:rFonts w:ascii="Verdana" w:hAnsi="Verdana"/>
                <w:sz w:val="18"/>
              </w:rPr>
              <w:t>In the review of the price of the Contract, the Parties shall be guided by the data from the Indicators Database published by the State Data Agency on the Official Statistics Portal.</w:t>
            </w:r>
            <w:r>
              <w:rPr>
                <w:rFonts w:ascii="Verdana" w:hAnsi="Verdana"/>
                <w:color w:val="000000"/>
                <w:sz w:val="18"/>
                <w:shd w:val="clear" w:color="auto" w:fill="FFFFFF"/>
              </w:rPr>
              <w:t xml:space="preserve"> </w:t>
            </w:r>
            <w:r>
              <w:rPr>
                <w:rFonts w:ascii="Verdana" w:hAnsi="Verdana"/>
                <w:sz w:val="18"/>
                <w:shd w:val="clear" w:color="auto" w:fill="FFFFFF"/>
              </w:rPr>
              <w:t>The other Party shall not be required to provide an official document or confirmation issued by the State Data Agency or another institution.</w:t>
            </w:r>
          </w:p>
          <w:p w14:paraId="5EFB603C" w14:textId="77777777" w:rsidR="00472062" w:rsidRPr="005B08A7" w:rsidRDefault="00472062" w:rsidP="003055BD">
            <w:pPr>
              <w:jc w:val="both"/>
              <w:rPr>
                <w:rFonts w:ascii="Verdana" w:hAnsi="Verdana"/>
                <w:color w:val="000000"/>
                <w:kern w:val="2"/>
                <w:sz w:val="18"/>
                <w:szCs w:val="18"/>
                <w:shd w:val="clear" w:color="auto" w:fill="FFFFFF"/>
              </w:rPr>
            </w:pPr>
            <w:r>
              <w:rPr>
                <w:rFonts w:ascii="Verdana" w:hAnsi="Verdana"/>
                <w:color w:val="000000"/>
                <w:sz w:val="18"/>
                <w:shd w:val="clear" w:color="auto" w:fill="FFFFFF"/>
              </w:rPr>
              <w:t xml:space="preserve">5.3.3.5 </w:t>
            </w:r>
            <w:r>
              <w:rPr>
                <w:rFonts w:ascii="Verdana" w:hAnsi="Verdana"/>
                <w:sz w:val="18"/>
                <w:shd w:val="clear" w:color="auto" w:fill="FFFFFF"/>
              </w:rPr>
              <w:t>The Parties shall specify in the Agreement the value of the consumer price index for goods and services at the beginning of the period and the date of its determination, the value of the index at the end of the period and the date of its determination, the price change (k), the recalculated price of the Contract and the recalculated value of the Initial Contract.</w:t>
            </w:r>
          </w:p>
          <w:p w14:paraId="211F99E5" w14:textId="4A20BB15" w:rsidR="00472062" w:rsidRPr="005B08A7" w:rsidRDefault="00472062" w:rsidP="003055BD">
            <w:pPr>
              <w:jc w:val="both"/>
              <w:textAlignment w:val="baseline"/>
              <w:rPr>
                <w:rFonts w:ascii="Verdana" w:hAnsi="Verdana"/>
                <w:kern w:val="2"/>
                <w:sz w:val="18"/>
                <w:szCs w:val="18"/>
              </w:rPr>
            </w:pPr>
            <w:r>
              <w:rPr>
                <w:rFonts w:ascii="Verdana" w:hAnsi="Verdana"/>
                <w:color w:val="000000"/>
                <w:sz w:val="18"/>
                <w:shd w:val="clear" w:color="auto" w:fill="FFFFFF"/>
              </w:rPr>
              <w:t xml:space="preserve">5.3.3.6 The new price of the Contract is calculated using the formula below, </w:t>
            </w:r>
            <m:oMath>
              <m:sSub>
                <m:sSubPr>
                  <m:ctrlPr>
                    <w:rPr>
                      <w:rFonts w:ascii="Cambria Math" w:hAnsi="Cambria Math"/>
                      <w:sz w:val="18"/>
                      <w:szCs w:val="18"/>
                    </w:rPr>
                  </m:ctrlPr>
                </m:sSubPr>
                <m:e>
                  <m:r>
                    <m:rPr>
                      <m:sty m:val="p"/>
                    </m:rPr>
                    <w:rPr>
                      <w:rFonts w:ascii="Cambria Math" w:hAnsi="Cambria Math"/>
                      <w:sz w:val="18"/>
                      <w:szCs w:val="18"/>
                    </w:rPr>
                    <m:t>a</m:t>
                  </m:r>
                </m:e>
                <m:sub>
                  <m:r>
                    <m:rPr>
                      <m:sty m:val="p"/>
                    </m:rPr>
                    <w:rPr>
                      <w:rFonts w:ascii="Cambria Math" w:hAnsi="Cambria Math"/>
                      <w:sz w:val="18"/>
                      <w:szCs w:val="18"/>
                    </w:rPr>
                    <m:t>1</m:t>
                  </m:r>
                </m:sub>
              </m:sSub>
              <m:r>
                <m:rPr>
                  <m:sty m:val="p"/>
                </m:rPr>
                <w:rPr>
                  <w:rFonts w:ascii="Cambria Math" w:hAnsi="Cambria Math"/>
                  <w:sz w:val="18"/>
                  <w:szCs w:val="18"/>
                </w:rPr>
                <m:t>=</m:t>
              </m:r>
              <m:r>
                <m:rPr>
                  <m:sty m:val="p"/>
                </m:rPr>
                <w:rPr>
                  <w:rFonts w:ascii="Cambria Math" w:eastAsiaTheme="minorEastAsia" w:hAnsi="Cambria Math"/>
                  <w:sz w:val="18"/>
                  <w:szCs w:val="18"/>
                </w:rPr>
                <m:t>a+</m:t>
              </m:r>
              <m:d>
                <m:dPr>
                  <m:ctrlPr>
                    <w:rPr>
                      <w:rFonts w:ascii="Cambria Math" w:eastAsiaTheme="minorEastAsia" w:hAnsi="Cambria Math"/>
                      <w:sz w:val="18"/>
                      <w:szCs w:val="18"/>
                    </w:rPr>
                  </m:ctrlPr>
                </m:dPr>
                <m:e>
                  <m:f>
                    <m:fPr>
                      <m:ctrlPr>
                        <w:rPr>
                          <w:rFonts w:ascii="Cambria Math" w:eastAsiaTheme="minorEastAsia" w:hAnsi="Cambria Math"/>
                          <w:sz w:val="18"/>
                          <w:szCs w:val="18"/>
                        </w:rPr>
                      </m:ctrlPr>
                    </m:fPr>
                    <m:num>
                      <m:r>
                        <m:rPr>
                          <m:sty m:val="p"/>
                        </m:rPr>
                        <w:rPr>
                          <w:rFonts w:ascii="Cambria Math" w:eastAsiaTheme="minorEastAsia" w:hAnsi="Cambria Math"/>
                          <w:sz w:val="18"/>
                          <w:szCs w:val="18"/>
                        </w:rPr>
                        <m:t>k</m:t>
                      </m:r>
                    </m:num>
                    <m:den>
                      <m:r>
                        <m:rPr>
                          <m:sty m:val="p"/>
                        </m:rPr>
                        <w:rPr>
                          <w:rFonts w:ascii="Cambria Math" w:eastAsiaTheme="minorEastAsia" w:hAnsi="Cambria Math"/>
                          <w:sz w:val="18"/>
                          <w:szCs w:val="18"/>
                        </w:rPr>
                        <m:t>100</m:t>
                      </m:r>
                    </m:den>
                  </m:f>
                  <m:r>
                    <m:rPr>
                      <m:sty m:val="p"/>
                    </m:rPr>
                    <w:rPr>
                      <w:rFonts w:ascii="Cambria Math" w:eastAsiaTheme="minorEastAsia" w:hAnsi="Cambria Math"/>
                      <w:sz w:val="18"/>
                      <w:szCs w:val="18"/>
                    </w:rPr>
                    <m:t>×a</m:t>
                  </m:r>
                </m:e>
              </m:d>
            </m:oMath>
            <w:r>
              <w:rPr>
                <w:rFonts w:ascii="Verdana" w:hAnsi="Verdana"/>
                <w:sz w:val="18"/>
              </w:rPr>
              <w:t>, where a is the price (in EUR, excluding VAT) (if a review has already been conducted, the price following the last recalculation)</w:t>
            </w:r>
          </w:p>
          <w:p w14:paraId="545FB5D7" w14:textId="77777777" w:rsidR="00472062" w:rsidRPr="005B08A7" w:rsidRDefault="00472062" w:rsidP="003055BD">
            <w:pPr>
              <w:jc w:val="both"/>
              <w:textAlignment w:val="baseline"/>
              <w:rPr>
                <w:rFonts w:ascii="Verdana" w:hAnsi="Verdana"/>
                <w:sz w:val="18"/>
                <w:szCs w:val="18"/>
              </w:rPr>
            </w:pPr>
            <w:r>
              <w:rPr>
                <w:rFonts w:ascii="Verdana" w:hAnsi="Verdana"/>
                <w:sz w:val="18"/>
              </w:rPr>
              <w:t>“a</w:t>
            </w:r>
            <w:r>
              <w:rPr>
                <w:rFonts w:ascii="Verdana" w:hAnsi="Verdana"/>
                <w:sz w:val="18"/>
                <w:vertAlign w:val="subscript"/>
              </w:rPr>
              <w:t>1</w:t>
            </w:r>
            <w:r>
              <w:rPr>
                <w:rFonts w:ascii="Verdana" w:hAnsi="Verdana"/>
                <w:sz w:val="18"/>
              </w:rPr>
              <w:t>” is the recalculated/changed price (in EUR excluding VAT)</w:t>
            </w:r>
          </w:p>
          <w:p w14:paraId="76CFD62A" w14:textId="77777777" w:rsidR="00472062" w:rsidRPr="005B08A7" w:rsidRDefault="00472062" w:rsidP="003055BD">
            <w:pPr>
              <w:jc w:val="both"/>
              <w:textAlignment w:val="baseline"/>
              <w:rPr>
                <w:rFonts w:ascii="Verdana" w:hAnsi="Verdana"/>
                <w:sz w:val="18"/>
                <w:szCs w:val="18"/>
              </w:rPr>
            </w:pPr>
            <w:r>
              <w:rPr>
                <w:rFonts w:ascii="Verdana" w:hAnsi="Verdana"/>
                <w:sz w:val="18"/>
              </w:rPr>
              <w:t>k is the change (increase or decrease) in service prices￼ (%) calculated according to the Services Price Index M69 (published by the State Data Agency). The value of "k" is calculated according to the formula:</w:t>
            </w:r>
          </w:p>
          <w:p w14:paraId="1E57FA07" w14:textId="77777777" w:rsidR="00472062" w:rsidRPr="005B08A7" w:rsidRDefault="00472062" w:rsidP="003055BD">
            <w:pPr>
              <w:jc w:val="both"/>
              <w:textAlignment w:val="baseline"/>
              <w:rPr>
                <w:rFonts w:ascii="Verdana" w:hAnsi="Verdana"/>
                <w:kern w:val="2"/>
                <w:sz w:val="18"/>
                <w:szCs w:val="18"/>
              </w:rPr>
            </w:pPr>
            <m:oMath>
              <m:r>
                <m:rPr>
                  <m:sty m:val="p"/>
                </m:rPr>
                <w:rPr>
                  <w:rFonts w:ascii="Cambria Math" w:hAnsi="Cambria Math"/>
                  <w:sz w:val="18"/>
                  <w:szCs w:val="18"/>
                </w:rPr>
                <m:t>k =</m:t>
              </m:r>
              <m:f>
                <m:fPr>
                  <m:ctrlPr>
                    <w:rPr>
                      <w:rFonts w:ascii="Cambria Math" w:eastAsiaTheme="minorEastAsia" w:hAnsi="Cambria Math"/>
                      <w:sz w:val="18"/>
                      <w:szCs w:val="18"/>
                    </w:rPr>
                  </m:ctrlPr>
                </m:fPr>
                <m:num>
                  <m:sSub>
                    <m:sSubPr>
                      <m:ctrlPr>
                        <w:rPr>
                          <w:rFonts w:ascii="Cambria Math" w:eastAsiaTheme="minorEastAsia" w:hAnsi="Cambria Math"/>
                          <w:sz w:val="18"/>
                          <w:szCs w:val="18"/>
                        </w:rPr>
                      </m:ctrlPr>
                    </m:sSubPr>
                    <m:e>
                      <m:r>
                        <m:rPr>
                          <m:sty m:val="p"/>
                        </m:rPr>
                        <w:rPr>
                          <w:rFonts w:ascii="Cambria Math" w:eastAsiaTheme="minorEastAsia" w:hAnsi="Cambria Math"/>
                          <w:sz w:val="18"/>
                          <w:szCs w:val="18"/>
                        </w:rPr>
                        <m:t>Ind</m:t>
                      </m:r>
                    </m:e>
                    <m:sub>
                      <m:r>
                        <m:rPr>
                          <m:sty m:val="p"/>
                        </m:rPr>
                        <w:rPr>
                          <w:rFonts w:ascii="Cambria Math" w:eastAsiaTheme="minorEastAsia" w:hAnsi="Cambria Math"/>
                          <w:sz w:val="18"/>
                          <w:szCs w:val="18"/>
                        </w:rPr>
                        <m:t>naujausias</m:t>
                      </m:r>
                    </m:sub>
                  </m:sSub>
                </m:num>
                <m:den>
                  <m:sSub>
                    <m:sSubPr>
                      <m:ctrlPr>
                        <w:rPr>
                          <w:rFonts w:ascii="Cambria Math" w:eastAsiaTheme="minorEastAsia" w:hAnsi="Cambria Math"/>
                          <w:sz w:val="18"/>
                          <w:szCs w:val="18"/>
                        </w:rPr>
                      </m:ctrlPr>
                    </m:sSubPr>
                    <m:e>
                      <m:r>
                        <m:rPr>
                          <m:sty m:val="p"/>
                        </m:rPr>
                        <w:rPr>
                          <w:rFonts w:ascii="Cambria Math" w:eastAsiaTheme="minorEastAsia" w:hAnsi="Cambria Math"/>
                          <w:sz w:val="18"/>
                          <w:szCs w:val="18"/>
                        </w:rPr>
                        <m:t>Ind</m:t>
                      </m:r>
                    </m:e>
                    <m:sub>
                      <m:r>
                        <m:rPr>
                          <m:sty m:val="p"/>
                        </m:rPr>
                        <w:rPr>
                          <w:rFonts w:ascii="Cambria Math" w:eastAsiaTheme="minorEastAsia" w:hAnsi="Cambria Math"/>
                          <w:sz w:val="18"/>
                          <w:szCs w:val="18"/>
                        </w:rPr>
                        <m:t>pradžia</m:t>
                      </m:r>
                    </m:sub>
                  </m:sSub>
                </m:den>
              </m:f>
              <m:r>
                <m:rPr>
                  <m:sty m:val="p"/>
                </m:rPr>
                <w:rPr>
                  <w:rFonts w:ascii="Cambria Math" w:eastAsiaTheme="minorEastAsia" w:hAnsi="Cambria Math"/>
                  <w:sz w:val="18"/>
                  <w:szCs w:val="18"/>
                </w:rPr>
                <m:t>×100-100</m:t>
              </m:r>
            </m:oMath>
            <w:r>
              <w:rPr>
                <w:rFonts w:ascii="Verdana" w:hAnsi="Verdana"/>
                <w:sz w:val="18"/>
              </w:rPr>
              <w:t xml:space="preserve">, (%) </w:t>
            </w:r>
            <w:proofErr w:type="gramStart"/>
            <w:r>
              <w:rPr>
                <w:rFonts w:ascii="Verdana" w:hAnsi="Verdana"/>
                <w:sz w:val="18"/>
              </w:rPr>
              <w:t>where</w:t>
            </w:r>
            <w:proofErr w:type="gramEnd"/>
          </w:p>
          <w:p w14:paraId="301FA042" w14:textId="77777777" w:rsidR="00472062" w:rsidRPr="005B08A7" w:rsidRDefault="00472062" w:rsidP="003055BD">
            <w:pPr>
              <w:jc w:val="both"/>
              <w:textAlignment w:val="baseline"/>
              <w:rPr>
                <w:rFonts w:ascii="Verdana" w:hAnsi="Verdana"/>
                <w:sz w:val="18"/>
                <w:szCs w:val="18"/>
              </w:rPr>
            </w:pPr>
            <w:r>
              <w:rPr>
                <w:rFonts w:ascii="Verdana" w:hAnsi="Verdana"/>
                <w:sz w:val="18"/>
              </w:rPr>
              <w:t>Ind</w:t>
            </w:r>
            <w:r>
              <w:rPr>
                <w:rFonts w:ascii="Verdana" w:hAnsi="Verdana"/>
                <w:sz w:val="18"/>
                <w:vertAlign w:val="subscript"/>
              </w:rPr>
              <w:t>latest</w:t>
            </w:r>
            <w:r>
              <w:rPr>
                <w:rFonts w:ascii="Verdana" w:hAnsi="Verdana"/>
                <w:sz w:val="18"/>
              </w:rPr>
              <w:t xml:space="preserve"> is the latest Services Price Index </w:t>
            </w:r>
            <w:r>
              <w:rPr>
                <w:rFonts w:ascii="Verdana" w:hAnsi="Verdana"/>
                <w:b/>
                <w:bCs/>
                <w:sz w:val="18"/>
              </w:rPr>
              <w:t>M69</w:t>
            </w:r>
            <w:r>
              <w:rPr>
                <w:rFonts w:ascii="Verdana" w:hAnsi="Verdana"/>
                <w:sz w:val="18"/>
              </w:rPr>
              <w:t xml:space="preserve"> published on the date the request for a price review was sent to the other </w:t>
            </w:r>
            <w:proofErr w:type="gramStart"/>
            <w:r>
              <w:rPr>
                <w:rFonts w:ascii="Verdana" w:hAnsi="Verdana"/>
                <w:sz w:val="18"/>
              </w:rPr>
              <w:t>Party;</w:t>
            </w:r>
            <w:proofErr w:type="gramEnd"/>
            <w:r>
              <w:rPr>
                <w:rFonts w:ascii="Verdana" w:hAnsi="Verdana"/>
                <w:sz w:val="18"/>
              </w:rPr>
              <w:t xml:space="preserve"> Legal and accounting activities.</w:t>
            </w:r>
          </w:p>
          <w:p w14:paraId="4853C2EB" w14:textId="77777777" w:rsidR="00472062" w:rsidRPr="005B08A7" w:rsidRDefault="00472062" w:rsidP="003055BD">
            <w:pPr>
              <w:jc w:val="both"/>
              <w:rPr>
                <w:rFonts w:ascii="Verdana" w:hAnsi="Verdana"/>
                <w:sz w:val="18"/>
                <w:szCs w:val="18"/>
              </w:rPr>
            </w:pPr>
            <w:r>
              <w:rPr>
                <w:rFonts w:ascii="Verdana" w:hAnsi="Verdana"/>
                <w:sz w:val="18"/>
              </w:rPr>
              <w:t>Ind</w:t>
            </w:r>
            <w:r>
              <w:rPr>
                <w:rFonts w:ascii="Verdana" w:hAnsi="Verdana"/>
                <w:sz w:val="18"/>
                <w:vertAlign w:val="subscript"/>
              </w:rPr>
              <w:t>start</w:t>
            </w:r>
            <w:r>
              <w:rPr>
                <w:rFonts w:ascii="Verdana" w:hAnsi="Verdana"/>
                <w:sz w:val="18"/>
              </w:rPr>
              <w:t xml:space="preserve"> is the consumer goods and services index as of the start date of the period (month); </w:t>
            </w:r>
            <w:r>
              <w:rPr>
                <w:rFonts w:ascii="Verdana" w:hAnsi="Verdana"/>
                <w:b/>
                <w:bCs/>
                <w:sz w:val="18"/>
              </w:rPr>
              <w:t>NACE</w:t>
            </w:r>
            <w:r>
              <w:rPr>
                <w:rFonts w:ascii="Verdana" w:hAnsi="Verdana"/>
                <w:sz w:val="18"/>
              </w:rPr>
              <w:t xml:space="preserve"> 69.20 Legal and accounting activities and 70.22 </w:t>
            </w:r>
            <w:r>
              <w:rPr>
                <w:rFonts w:ascii="Verdana" w:hAnsi="Verdana"/>
                <w:b/>
                <w:bCs/>
                <w:sz w:val="18"/>
              </w:rPr>
              <w:t>Consulting</w:t>
            </w:r>
            <w:r>
              <w:rPr>
                <w:rFonts w:ascii="Verdana" w:hAnsi="Verdana"/>
                <w:sz w:val="18"/>
              </w:rPr>
              <w:t xml:space="preserve"> activities. In the case of the first recalculation, the start date/month of the period is the month in which the Contract entered into force. For the second and subsequent recalculations, the start of the period/month is the month of the published value of the relevant index used in the last recalculation.</w:t>
            </w:r>
          </w:p>
          <w:p w14:paraId="50697B06" w14:textId="77777777" w:rsidR="00472062" w:rsidRPr="005B08A7" w:rsidRDefault="00472062" w:rsidP="003055BD">
            <w:pPr>
              <w:jc w:val="both"/>
              <w:rPr>
                <w:rFonts w:ascii="Verdana" w:hAnsi="Verdana"/>
                <w:color w:val="000000"/>
                <w:kern w:val="2"/>
                <w:sz w:val="18"/>
                <w:szCs w:val="18"/>
                <w:shd w:val="clear" w:color="auto" w:fill="FFFFFF"/>
              </w:rPr>
            </w:pPr>
            <w:r>
              <w:rPr>
                <w:rFonts w:ascii="Verdana" w:hAnsi="Verdana"/>
                <w:color w:val="000000"/>
                <w:sz w:val="18"/>
              </w:rPr>
              <w:t xml:space="preserve">5.3.3.7 </w:t>
            </w:r>
            <w:r>
              <w:rPr>
                <w:rFonts w:ascii="Verdana" w:hAnsi="Verdana"/>
                <w:sz w:val="18"/>
              </w:rPr>
              <w:t xml:space="preserve">For calculations, index values are taken to </w:t>
            </w:r>
            <w:r>
              <w:rPr>
                <w:rFonts w:ascii="Verdana" w:hAnsi="Verdana"/>
                <w:b/>
                <w:bCs/>
                <w:sz w:val="18"/>
              </w:rPr>
              <w:t>four</w:t>
            </w:r>
            <w:r>
              <w:rPr>
                <w:rFonts w:ascii="Verdana" w:hAnsi="Verdana"/>
                <w:sz w:val="18"/>
              </w:rPr>
              <w:t xml:space="preserve"> decimal places.</w:t>
            </w:r>
            <w:r>
              <w:rPr>
                <w:rFonts w:ascii="Verdana" w:hAnsi="Verdana"/>
                <w:color w:val="000000"/>
                <w:sz w:val="18"/>
                <w:shd w:val="clear" w:color="auto" w:fill="FFFFFF"/>
              </w:rPr>
              <w:t xml:space="preserve"> </w:t>
            </w:r>
            <w:r>
              <w:rPr>
                <w:rFonts w:ascii="Verdana" w:hAnsi="Verdana"/>
                <w:sz w:val="18"/>
                <w:shd w:val="clear" w:color="auto" w:fill="FFFFFF"/>
              </w:rPr>
              <w:t xml:space="preserve">The calculated change (k) is used for further calculations rounded to </w:t>
            </w:r>
            <w:r>
              <w:rPr>
                <w:rFonts w:ascii="Verdana" w:hAnsi="Verdana"/>
                <w:b/>
                <w:bCs/>
                <w:sz w:val="18"/>
                <w:shd w:val="clear" w:color="auto" w:fill="FFFFFF"/>
              </w:rPr>
              <w:t>one</w:t>
            </w:r>
            <w:r>
              <w:rPr>
                <w:rFonts w:ascii="Verdana" w:hAnsi="Verdana"/>
                <w:sz w:val="18"/>
                <w:shd w:val="clear" w:color="auto" w:fill="FFFFFF"/>
              </w:rPr>
              <w:t xml:space="preserve"> decimal place, and the calculated rate “a</w:t>
            </w:r>
            <w:r>
              <w:rPr>
                <w:rFonts w:ascii="Verdana" w:hAnsi="Verdana"/>
                <w:sz w:val="18"/>
                <w:shd w:val="clear" w:color="auto" w:fill="FFFFFF"/>
                <w:vertAlign w:val="subscript"/>
              </w:rPr>
              <w:t>1</w:t>
            </w:r>
            <w:r>
              <w:rPr>
                <w:rFonts w:ascii="Verdana" w:hAnsi="Verdana"/>
                <w:sz w:val="18"/>
                <w:shd w:val="clear" w:color="auto" w:fill="FFFFFF"/>
              </w:rPr>
              <w:t xml:space="preserve">” is rounded to </w:t>
            </w:r>
            <w:r>
              <w:rPr>
                <w:rFonts w:ascii="Verdana" w:hAnsi="Verdana"/>
                <w:b/>
                <w:bCs/>
                <w:sz w:val="18"/>
                <w:shd w:val="clear" w:color="auto" w:fill="FFFFFF"/>
              </w:rPr>
              <w:t>two</w:t>
            </w:r>
            <w:r>
              <w:rPr>
                <w:rFonts w:ascii="Verdana" w:hAnsi="Verdana"/>
                <w:sz w:val="18"/>
                <w:shd w:val="clear" w:color="auto" w:fill="FFFFFF"/>
              </w:rPr>
              <w:t xml:space="preserve"> decimal places.</w:t>
            </w:r>
          </w:p>
          <w:p w14:paraId="79A18438" w14:textId="77777777" w:rsidR="00472062" w:rsidRPr="005B08A7" w:rsidRDefault="00472062" w:rsidP="003055BD">
            <w:pPr>
              <w:jc w:val="both"/>
              <w:rPr>
                <w:rFonts w:ascii="Verdana" w:hAnsi="Verdana"/>
                <w:color w:val="000000"/>
                <w:kern w:val="2"/>
                <w:sz w:val="18"/>
                <w:szCs w:val="18"/>
                <w:shd w:val="clear" w:color="auto" w:fill="FFFFFF"/>
              </w:rPr>
            </w:pPr>
            <w:r>
              <w:rPr>
                <w:rFonts w:ascii="Verdana" w:hAnsi="Verdana"/>
                <w:color w:val="000000"/>
                <w:sz w:val="18"/>
                <w:shd w:val="clear" w:color="auto" w:fill="FFFFFF"/>
              </w:rPr>
              <w:t xml:space="preserve">5.3.3.8 </w:t>
            </w:r>
            <w:r>
              <w:rPr>
                <w:rFonts w:ascii="Verdana" w:hAnsi="Verdana"/>
                <w:sz w:val="18"/>
                <w:shd w:val="clear" w:color="auto" w:fill="FFFFFF"/>
              </w:rPr>
              <w:t>A Party seeking a review of the price of the Contract must submit a written request to the other Party, providing all necessary information:</w:t>
            </w:r>
            <w:r>
              <w:rPr>
                <w:rFonts w:ascii="Verdana" w:hAnsi="Verdana"/>
                <w:color w:val="000000"/>
                <w:sz w:val="18"/>
                <w:shd w:val="clear" w:color="auto" w:fill="FFFFFF"/>
              </w:rPr>
              <w:t xml:space="preserve"> </w:t>
            </w:r>
            <w:r>
              <w:rPr>
                <w:rFonts w:ascii="Verdana" w:hAnsi="Verdana"/>
                <w:sz w:val="18"/>
              </w:rPr>
              <w:t>the name, number and date of the Contract; a list of the undelivered and unpaid Services with quantities; index values with references to public sources on the Official Statistics Portal of the State Data Agency or other official sources; other relevant information.</w:t>
            </w:r>
            <w:r>
              <w:rPr>
                <w:rFonts w:ascii="Verdana" w:hAnsi="Verdana"/>
                <w:color w:val="000000"/>
                <w:sz w:val="18"/>
                <w:shd w:val="clear" w:color="auto" w:fill="FFFFFF"/>
              </w:rPr>
              <w:t xml:space="preserve"> In the request, the Party shall have no right to specify a different index or request a recalculation based on an index other than that specified in this procedure.</w:t>
            </w:r>
          </w:p>
          <w:p w14:paraId="445A5FE4" w14:textId="77777777" w:rsidR="00472062" w:rsidRPr="005B08A7" w:rsidRDefault="00472062" w:rsidP="003055BD">
            <w:pPr>
              <w:jc w:val="both"/>
              <w:rPr>
                <w:rFonts w:ascii="Verdana" w:hAnsi="Verdana"/>
                <w:color w:val="000000"/>
                <w:kern w:val="2"/>
                <w:sz w:val="18"/>
                <w:szCs w:val="18"/>
                <w:shd w:val="clear" w:color="auto" w:fill="FFFFFF"/>
              </w:rPr>
            </w:pPr>
            <w:r>
              <w:rPr>
                <w:rFonts w:ascii="Verdana" w:hAnsi="Verdana"/>
                <w:color w:val="000000"/>
                <w:sz w:val="18"/>
                <w:shd w:val="clear" w:color="auto" w:fill="FFFFFF"/>
              </w:rPr>
              <w:lastRenderedPageBreak/>
              <w:t>5</w:t>
            </w:r>
            <w:r>
              <w:rPr>
                <w:rFonts w:ascii="Verdana" w:hAnsi="Verdana"/>
                <w:sz w:val="18"/>
              </w:rPr>
              <w:t>.3.3.9 The Agreement must be concluded within ten (10) business days of the receipt of a valid request from the Party for the recalculation of the price of the Contract.</w:t>
            </w:r>
          </w:p>
          <w:p w14:paraId="5A1D77EE" w14:textId="77777777" w:rsidR="00472062" w:rsidRPr="005B08A7" w:rsidRDefault="00472062" w:rsidP="003055BD">
            <w:pPr>
              <w:jc w:val="both"/>
              <w:rPr>
                <w:rFonts w:ascii="Verdana" w:hAnsi="Verdana"/>
                <w:color w:val="4472C4"/>
                <w:kern w:val="2"/>
                <w:sz w:val="18"/>
                <w:szCs w:val="18"/>
              </w:rPr>
            </w:pPr>
            <w:r>
              <w:rPr>
                <w:rFonts w:ascii="Verdana" w:hAnsi="Verdana"/>
                <w:color w:val="000000"/>
                <w:sz w:val="18"/>
                <w:shd w:val="clear" w:color="auto" w:fill="FFFFFF"/>
              </w:rPr>
              <w:t xml:space="preserve">5.3.3.10 </w:t>
            </w:r>
            <w:r>
              <w:rPr>
                <w:rFonts w:ascii="Verdana" w:hAnsi="Verdana"/>
                <w:color w:val="000000"/>
                <w:sz w:val="18"/>
                <w:bdr w:val="none" w:sz="0" w:space="0" w:color="auto" w:frame="1"/>
              </w:rPr>
              <w:t>The Parties shall not have the right to change the arrangements specified in the procedure or other provisions of the Contract by the Agreement, except where the change is in line with the Law on Public Procurement.</w:t>
            </w:r>
          </w:p>
        </w:tc>
      </w:tr>
      <w:tr w:rsidR="00472062" w:rsidRPr="005B08A7" w14:paraId="1C4E6B71" w14:textId="77777777" w:rsidTr="003055BD">
        <w:trPr>
          <w:trHeight w:val="300"/>
        </w:trPr>
        <w:tc>
          <w:tcPr>
            <w:tcW w:w="3094" w:type="dxa"/>
            <w:gridSpan w:val="2"/>
          </w:tcPr>
          <w:p w14:paraId="7DFF7418" w14:textId="77777777" w:rsidR="00472062" w:rsidRPr="005B08A7" w:rsidRDefault="00472062" w:rsidP="003055BD">
            <w:pPr>
              <w:rPr>
                <w:rFonts w:ascii="Verdana" w:hAnsi="Verdana"/>
                <w:b/>
                <w:kern w:val="2"/>
                <w:sz w:val="18"/>
                <w:szCs w:val="18"/>
              </w:rPr>
            </w:pPr>
            <w:r>
              <w:rPr>
                <w:rFonts w:ascii="Verdana" w:hAnsi="Verdana"/>
                <w:b/>
                <w:sz w:val="18"/>
              </w:rPr>
              <w:lastRenderedPageBreak/>
              <w:t>5.3.4 Review of the price/rates of the Contract due to a change in the price level in accordance with changes in the prices of the Services groups</w:t>
            </w:r>
          </w:p>
        </w:tc>
        <w:tc>
          <w:tcPr>
            <w:tcW w:w="6441" w:type="dxa"/>
            <w:gridSpan w:val="2"/>
          </w:tcPr>
          <w:p w14:paraId="4C15AF5C" w14:textId="77777777" w:rsidR="00472062" w:rsidRPr="005B08A7" w:rsidRDefault="00472062" w:rsidP="003055BD">
            <w:pPr>
              <w:rPr>
                <w:rFonts w:ascii="Verdana" w:hAnsi="Verdana"/>
                <w:kern w:val="2"/>
                <w:sz w:val="18"/>
                <w:szCs w:val="18"/>
              </w:rPr>
            </w:pPr>
            <w:r>
              <w:rPr>
                <w:rFonts w:ascii="Verdana" w:hAnsi="Verdana"/>
                <w:sz w:val="18"/>
              </w:rPr>
              <w:t>N/A</w:t>
            </w:r>
          </w:p>
          <w:p w14:paraId="76F532F6" w14:textId="77777777" w:rsidR="00472062" w:rsidRPr="005B08A7" w:rsidRDefault="00472062" w:rsidP="003055BD">
            <w:pPr>
              <w:rPr>
                <w:rFonts w:ascii="Verdana" w:hAnsi="Verdana"/>
                <w:kern w:val="2"/>
                <w:sz w:val="18"/>
                <w:szCs w:val="18"/>
              </w:rPr>
            </w:pPr>
          </w:p>
          <w:p w14:paraId="37B0FFB4" w14:textId="77777777" w:rsidR="00472062" w:rsidRPr="005B08A7" w:rsidRDefault="00472062" w:rsidP="003055BD">
            <w:pPr>
              <w:rPr>
                <w:rFonts w:ascii="Verdana" w:hAnsi="Verdana"/>
                <w:sz w:val="18"/>
                <w:szCs w:val="18"/>
              </w:rPr>
            </w:pPr>
          </w:p>
        </w:tc>
      </w:tr>
      <w:tr w:rsidR="00472062" w:rsidRPr="005B08A7" w14:paraId="0BC7858F" w14:textId="77777777" w:rsidTr="003055BD">
        <w:trPr>
          <w:trHeight w:val="300"/>
        </w:trPr>
        <w:tc>
          <w:tcPr>
            <w:tcW w:w="3094" w:type="dxa"/>
            <w:gridSpan w:val="2"/>
          </w:tcPr>
          <w:p w14:paraId="077C99BB" w14:textId="77777777" w:rsidR="00472062" w:rsidRPr="005B08A7" w:rsidRDefault="00472062" w:rsidP="003055BD">
            <w:pPr>
              <w:rPr>
                <w:rFonts w:ascii="Verdana" w:hAnsi="Verdana"/>
                <w:b/>
                <w:bCs/>
                <w:kern w:val="2"/>
                <w:sz w:val="18"/>
                <w:szCs w:val="18"/>
              </w:rPr>
            </w:pPr>
            <w:r>
              <w:rPr>
                <w:rFonts w:ascii="Verdana" w:hAnsi="Verdana"/>
                <w:b/>
                <w:sz w:val="18"/>
              </w:rPr>
              <w:t xml:space="preserve">5.4 Calculation of the price/rates of the Contract under the rules for changing the </w:t>
            </w:r>
            <w:r>
              <w:rPr>
                <w:rFonts w:ascii="Verdana" w:hAnsi="Verdana"/>
                <w:b/>
                <w:sz w:val="18"/>
                <w:u w:val="single"/>
              </w:rPr>
              <w:t>quantity/scope</w:t>
            </w:r>
            <w:r>
              <w:rPr>
                <w:rFonts w:ascii="Verdana" w:hAnsi="Verdana"/>
                <w:b/>
                <w:sz w:val="18"/>
              </w:rPr>
              <w:t>.</w:t>
            </w:r>
          </w:p>
        </w:tc>
        <w:tc>
          <w:tcPr>
            <w:tcW w:w="6441" w:type="dxa"/>
            <w:gridSpan w:val="2"/>
          </w:tcPr>
          <w:p w14:paraId="52225FF1" w14:textId="77777777" w:rsidR="00472062" w:rsidRPr="005B08A7" w:rsidRDefault="00472062" w:rsidP="003055BD">
            <w:pPr>
              <w:rPr>
                <w:rFonts w:ascii="Verdana" w:hAnsi="Verdana"/>
                <w:sz w:val="18"/>
                <w:szCs w:val="18"/>
              </w:rPr>
            </w:pPr>
            <w:r>
              <w:rPr>
                <w:rFonts w:ascii="Verdana" w:hAnsi="Verdana"/>
                <w:sz w:val="18"/>
              </w:rPr>
              <w:t>N/A</w:t>
            </w:r>
          </w:p>
        </w:tc>
      </w:tr>
      <w:tr w:rsidR="00472062" w:rsidRPr="005B08A7" w14:paraId="3A8ADEB5" w14:textId="77777777" w:rsidTr="003055BD">
        <w:trPr>
          <w:trHeight w:val="300"/>
        </w:trPr>
        <w:tc>
          <w:tcPr>
            <w:tcW w:w="3094" w:type="dxa"/>
            <w:gridSpan w:val="2"/>
          </w:tcPr>
          <w:p w14:paraId="005B6CBC" w14:textId="77777777" w:rsidR="00472062" w:rsidRPr="005B08A7" w:rsidRDefault="00472062" w:rsidP="003055BD">
            <w:pPr>
              <w:rPr>
                <w:rFonts w:ascii="Verdana" w:hAnsi="Verdana"/>
                <w:b/>
                <w:kern w:val="2"/>
                <w:sz w:val="18"/>
                <w:szCs w:val="18"/>
              </w:rPr>
            </w:pPr>
            <w:r>
              <w:rPr>
                <w:rFonts w:ascii="Verdana" w:hAnsi="Verdana"/>
                <w:b/>
                <w:sz w:val="18"/>
              </w:rPr>
              <w:t>5.5 Terms and procedure for payment to the Supplier</w:t>
            </w:r>
          </w:p>
        </w:tc>
        <w:tc>
          <w:tcPr>
            <w:tcW w:w="6441" w:type="dxa"/>
            <w:gridSpan w:val="2"/>
          </w:tcPr>
          <w:p w14:paraId="4E671B19" w14:textId="0558783B" w:rsidR="00472062" w:rsidRPr="005B08A7" w:rsidRDefault="00472062" w:rsidP="003055BD">
            <w:pPr>
              <w:jc w:val="both"/>
              <w:rPr>
                <w:rFonts w:ascii="Verdana" w:hAnsi="Verdana"/>
                <w:kern w:val="2"/>
                <w:sz w:val="18"/>
                <w:szCs w:val="18"/>
              </w:rPr>
            </w:pPr>
            <w:r>
              <w:rPr>
                <w:rFonts w:ascii="Verdana" w:hAnsi="Verdana"/>
                <w:sz w:val="18"/>
              </w:rPr>
              <w:t>The Buyer shall pay to the Supplier no later than within thirty (30) calendar days of the signing of the certificate of transfer and acceptance and the receipt of the Invoice.</w:t>
            </w:r>
          </w:p>
          <w:p w14:paraId="64876DC4" w14:textId="77777777" w:rsidR="00472062" w:rsidRPr="005B08A7" w:rsidRDefault="00472062" w:rsidP="003055BD">
            <w:pPr>
              <w:jc w:val="both"/>
              <w:rPr>
                <w:rFonts w:ascii="Verdana" w:hAnsi="Verdana"/>
                <w:strike/>
                <w:color w:val="4472C4"/>
                <w:kern w:val="2"/>
                <w:sz w:val="18"/>
                <w:szCs w:val="18"/>
                <w:shd w:val="clear" w:color="auto" w:fill="FFFFFF"/>
              </w:rPr>
            </w:pPr>
            <w:r>
              <w:rPr>
                <w:rFonts w:ascii="Verdana" w:hAnsi="Verdana"/>
                <w:color w:val="000000"/>
                <w:sz w:val="18"/>
                <w:shd w:val="clear" w:color="auto" w:fill="FFFFFF"/>
              </w:rPr>
              <w:t>Payment conditions</w:t>
            </w:r>
            <w:r>
              <w:rPr>
                <w:rFonts w:ascii="Verdana" w:hAnsi="Verdana"/>
                <w:color w:val="4472C4"/>
                <w:sz w:val="18"/>
                <w:shd w:val="clear" w:color="auto" w:fill="FFFFFF"/>
              </w:rPr>
              <w:t xml:space="preserve">: </w:t>
            </w:r>
            <w:r>
              <w:rPr>
                <w:rFonts w:ascii="Verdana" w:hAnsi="Verdana"/>
                <w:sz w:val="18"/>
                <w:shd w:val="clear" w:color="auto" w:fill="FFFFFF"/>
              </w:rPr>
              <w:t>Payment for the proper supply of the Services shall be made monthly or quarterly.</w:t>
            </w:r>
          </w:p>
        </w:tc>
      </w:tr>
      <w:tr w:rsidR="00472062" w:rsidRPr="005B08A7" w14:paraId="3F6DE03C" w14:textId="77777777" w:rsidTr="003055BD">
        <w:trPr>
          <w:trHeight w:val="300"/>
        </w:trPr>
        <w:tc>
          <w:tcPr>
            <w:tcW w:w="3094" w:type="dxa"/>
            <w:gridSpan w:val="2"/>
          </w:tcPr>
          <w:p w14:paraId="7C8E8BCF" w14:textId="77777777" w:rsidR="00472062" w:rsidRPr="005B08A7" w:rsidRDefault="00472062" w:rsidP="003055BD">
            <w:pPr>
              <w:rPr>
                <w:rFonts w:ascii="Verdana" w:hAnsi="Verdana"/>
                <w:b/>
                <w:kern w:val="2"/>
                <w:sz w:val="18"/>
                <w:szCs w:val="18"/>
              </w:rPr>
            </w:pPr>
            <w:r>
              <w:rPr>
                <w:rFonts w:ascii="Verdana" w:hAnsi="Verdana"/>
                <w:b/>
                <w:sz w:val="18"/>
              </w:rPr>
              <w:t>5.6 Advance</w:t>
            </w:r>
          </w:p>
        </w:tc>
        <w:tc>
          <w:tcPr>
            <w:tcW w:w="6441" w:type="dxa"/>
            <w:gridSpan w:val="2"/>
          </w:tcPr>
          <w:p w14:paraId="03967E09" w14:textId="77777777" w:rsidR="00472062" w:rsidRPr="005B08A7" w:rsidRDefault="00472062" w:rsidP="003055BD">
            <w:pPr>
              <w:rPr>
                <w:rFonts w:ascii="Verdana" w:hAnsi="Verdana"/>
                <w:color w:val="000000"/>
                <w:kern w:val="2"/>
                <w:sz w:val="18"/>
                <w:szCs w:val="18"/>
                <w:shd w:val="clear" w:color="auto" w:fill="FFFFFF"/>
              </w:rPr>
            </w:pPr>
            <w:r>
              <w:rPr>
                <w:rFonts w:ascii="Verdana" w:hAnsi="Verdana"/>
                <w:sz w:val="18"/>
              </w:rPr>
              <w:t>N/A</w:t>
            </w:r>
          </w:p>
        </w:tc>
      </w:tr>
      <w:tr w:rsidR="00472062" w:rsidRPr="005B08A7" w14:paraId="590CF5E7" w14:textId="77777777" w:rsidTr="003055BD">
        <w:trPr>
          <w:trHeight w:val="300"/>
        </w:trPr>
        <w:tc>
          <w:tcPr>
            <w:tcW w:w="3094" w:type="dxa"/>
            <w:gridSpan w:val="2"/>
          </w:tcPr>
          <w:p w14:paraId="754023C7" w14:textId="77777777" w:rsidR="00472062" w:rsidRPr="005B08A7" w:rsidRDefault="00472062" w:rsidP="003055BD">
            <w:pPr>
              <w:rPr>
                <w:rFonts w:ascii="Verdana" w:hAnsi="Verdana"/>
                <w:b/>
                <w:kern w:val="2"/>
                <w:sz w:val="18"/>
                <w:szCs w:val="18"/>
              </w:rPr>
            </w:pPr>
            <w:r>
              <w:rPr>
                <w:rFonts w:ascii="Verdana" w:hAnsi="Verdana"/>
                <w:b/>
                <w:sz w:val="18"/>
              </w:rPr>
              <w:t>5.7 Securing advance</w:t>
            </w:r>
          </w:p>
        </w:tc>
        <w:tc>
          <w:tcPr>
            <w:tcW w:w="6441" w:type="dxa"/>
            <w:gridSpan w:val="2"/>
          </w:tcPr>
          <w:p w14:paraId="38A97C29" w14:textId="77777777" w:rsidR="00472062" w:rsidRPr="005B08A7" w:rsidRDefault="00472062" w:rsidP="003055BD">
            <w:pPr>
              <w:rPr>
                <w:rFonts w:ascii="Verdana" w:hAnsi="Verdana"/>
                <w:kern w:val="2"/>
                <w:sz w:val="18"/>
                <w:szCs w:val="18"/>
              </w:rPr>
            </w:pPr>
            <w:r>
              <w:rPr>
                <w:rFonts w:ascii="Verdana" w:hAnsi="Verdana"/>
                <w:sz w:val="18"/>
              </w:rPr>
              <w:t>N/A</w:t>
            </w:r>
          </w:p>
        </w:tc>
      </w:tr>
      <w:tr w:rsidR="00472062" w:rsidRPr="005B08A7" w14:paraId="4FCBC8E1" w14:textId="77777777" w:rsidTr="003055BD">
        <w:trPr>
          <w:trHeight w:val="300"/>
        </w:trPr>
        <w:tc>
          <w:tcPr>
            <w:tcW w:w="9535" w:type="dxa"/>
            <w:gridSpan w:val="4"/>
          </w:tcPr>
          <w:p w14:paraId="614283EB" w14:textId="77777777" w:rsidR="00472062" w:rsidRPr="005B08A7" w:rsidRDefault="00472062" w:rsidP="003055BD">
            <w:pPr>
              <w:jc w:val="center"/>
              <w:rPr>
                <w:rFonts w:ascii="Verdana" w:hAnsi="Verdana"/>
                <w:bCs/>
                <w:kern w:val="2"/>
                <w:sz w:val="18"/>
                <w:szCs w:val="18"/>
              </w:rPr>
            </w:pPr>
            <w:r>
              <w:rPr>
                <w:rFonts w:ascii="Verdana" w:hAnsi="Verdana"/>
                <w:b/>
                <w:sz w:val="18"/>
              </w:rPr>
              <w:t>6. QUALITY OF SERVICES AND WARRANTY OBLIGATIONS</w:t>
            </w:r>
          </w:p>
        </w:tc>
      </w:tr>
      <w:tr w:rsidR="00472062" w:rsidRPr="005B08A7" w14:paraId="4B0C4D10" w14:textId="77777777" w:rsidTr="003055BD">
        <w:trPr>
          <w:trHeight w:val="300"/>
        </w:trPr>
        <w:tc>
          <w:tcPr>
            <w:tcW w:w="3094" w:type="dxa"/>
            <w:gridSpan w:val="2"/>
          </w:tcPr>
          <w:p w14:paraId="57E638E7" w14:textId="77777777" w:rsidR="00472062" w:rsidRPr="005B08A7" w:rsidRDefault="00472062" w:rsidP="003055BD">
            <w:pPr>
              <w:rPr>
                <w:rFonts w:ascii="Verdana" w:hAnsi="Verdana"/>
                <w:b/>
                <w:kern w:val="2"/>
                <w:sz w:val="18"/>
                <w:szCs w:val="18"/>
              </w:rPr>
            </w:pPr>
            <w:r>
              <w:rPr>
                <w:rFonts w:ascii="Verdana" w:hAnsi="Verdana"/>
                <w:b/>
                <w:sz w:val="18"/>
              </w:rPr>
              <w:t>6.1 Warranty period</w:t>
            </w:r>
          </w:p>
        </w:tc>
        <w:tc>
          <w:tcPr>
            <w:tcW w:w="6441" w:type="dxa"/>
            <w:gridSpan w:val="2"/>
          </w:tcPr>
          <w:p w14:paraId="3621D59A" w14:textId="16F85C8E" w:rsidR="00472062" w:rsidRPr="005B08A7" w:rsidRDefault="00472062" w:rsidP="003055BD">
            <w:pPr>
              <w:rPr>
                <w:rFonts w:ascii="Verdana" w:hAnsi="Verdana"/>
                <w:sz w:val="18"/>
                <w:szCs w:val="18"/>
              </w:rPr>
            </w:pPr>
            <w:r>
              <w:rPr>
                <w:rFonts w:ascii="Verdana" w:hAnsi="Verdana"/>
                <w:sz w:val="18"/>
              </w:rPr>
              <w:t>N/A</w:t>
            </w:r>
          </w:p>
        </w:tc>
      </w:tr>
      <w:tr w:rsidR="00472062" w:rsidRPr="005B08A7" w14:paraId="7AC798DC" w14:textId="77777777" w:rsidTr="003055BD">
        <w:trPr>
          <w:trHeight w:val="300"/>
        </w:trPr>
        <w:tc>
          <w:tcPr>
            <w:tcW w:w="3094" w:type="dxa"/>
            <w:gridSpan w:val="2"/>
          </w:tcPr>
          <w:p w14:paraId="31F529AB" w14:textId="77777777" w:rsidR="00472062" w:rsidRPr="005B08A7" w:rsidRDefault="00472062" w:rsidP="003055BD">
            <w:pPr>
              <w:rPr>
                <w:rFonts w:ascii="Verdana" w:hAnsi="Verdana"/>
                <w:b/>
                <w:kern w:val="2"/>
                <w:sz w:val="18"/>
                <w:szCs w:val="18"/>
              </w:rPr>
            </w:pPr>
            <w:r>
              <w:rPr>
                <w:rFonts w:ascii="Verdana" w:hAnsi="Verdana"/>
                <w:b/>
                <w:sz w:val="18"/>
              </w:rPr>
              <w:t>6.2 Deadline for remedying defects in the Services</w:t>
            </w:r>
          </w:p>
        </w:tc>
        <w:tc>
          <w:tcPr>
            <w:tcW w:w="6441" w:type="dxa"/>
            <w:gridSpan w:val="2"/>
          </w:tcPr>
          <w:p w14:paraId="192611D3" w14:textId="31A7E6A0" w:rsidR="00472062" w:rsidRPr="005B08A7" w:rsidRDefault="525C2014" w:rsidP="0F8F7D07">
            <w:pPr>
              <w:rPr>
                <w:rFonts w:ascii="Verdana" w:hAnsi="Verdana"/>
                <w:sz w:val="18"/>
                <w:szCs w:val="18"/>
              </w:rPr>
            </w:pPr>
            <w:r>
              <w:rPr>
                <w:rFonts w:ascii="Verdana" w:hAnsi="Verdana"/>
                <w:sz w:val="18"/>
              </w:rPr>
              <w:t>N/A</w:t>
            </w:r>
          </w:p>
          <w:p w14:paraId="254C4A35" w14:textId="2D260D1B" w:rsidR="00472062" w:rsidRPr="005B08A7" w:rsidRDefault="00472062" w:rsidP="003055BD">
            <w:pPr>
              <w:jc w:val="both"/>
              <w:rPr>
                <w:rFonts w:ascii="Verdana" w:hAnsi="Verdana"/>
                <w:bCs/>
                <w:kern w:val="2"/>
                <w:sz w:val="18"/>
                <w:szCs w:val="18"/>
              </w:rPr>
            </w:pPr>
          </w:p>
        </w:tc>
      </w:tr>
      <w:tr w:rsidR="00472062" w:rsidRPr="005B08A7" w14:paraId="0DD0033B" w14:textId="77777777" w:rsidTr="003055BD">
        <w:trPr>
          <w:trHeight w:val="300"/>
        </w:trPr>
        <w:tc>
          <w:tcPr>
            <w:tcW w:w="3094" w:type="dxa"/>
            <w:gridSpan w:val="2"/>
          </w:tcPr>
          <w:p w14:paraId="5640264F" w14:textId="77777777" w:rsidR="00472062" w:rsidRPr="005B08A7" w:rsidRDefault="00472062" w:rsidP="003055BD">
            <w:pPr>
              <w:rPr>
                <w:rFonts w:ascii="Verdana" w:hAnsi="Verdana"/>
                <w:b/>
                <w:kern w:val="2"/>
                <w:sz w:val="18"/>
                <w:szCs w:val="18"/>
              </w:rPr>
            </w:pPr>
            <w:r>
              <w:rPr>
                <w:rFonts w:ascii="Verdana" w:hAnsi="Verdana"/>
                <w:b/>
                <w:sz w:val="18"/>
              </w:rPr>
              <w:t>6.3 Procedure for the implementation and verification of qualitative criteria</w:t>
            </w:r>
          </w:p>
        </w:tc>
        <w:tc>
          <w:tcPr>
            <w:tcW w:w="6441" w:type="dxa"/>
            <w:gridSpan w:val="2"/>
          </w:tcPr>
          <w:p w14:paraId="0B99C653" w14:textId="706751A6" w:rsidR="00472062" w:rsidRPr="005B08A7" w:rsidRDefault="00BC2327" w:rsidP="003055BD">
            <w:pPr>
              <w:rPr>
                <w:rFonts w:ascii="Verdana" w:hAnsi="Verdana"/>
                <w:strike/>
                <w:kern w:val="2"/>
                <w:sz w:val="18"/>
                <w:szCs w:val="18"/>
              </w:rPr>
            </w:pPr>
            <w:r>
              <w:rPr>
                <w:rFonts w:ascii="Verdana" w:hAnsi="Verdana"/>
                <w:sz w:val="18"/>
              </w:rPr>
              <w:t xml:space="preserve">The quality criteria and the competence of the specialists engaged </w:t>
            </w:r>
            <w:r w:rsidR="006B3F03" w:rsidRPr="006B3F03">
              <w:rPr>
                <w:rFonts w:ascii="Verdana" w:hAnsi="Verdana"/>
                <w:sz w:val="18"/>
                <w:lang w:val="lt-LT"/>
              </w:rPr>
              <w:t>and compliance with social criteria (if points were awarded for these criteria)</w:t>
            </w:r>
            <w:r w:rsidR="006B3F03">
              <w:rPr>
                <w:rFonts w:ascii="Verdana" w:hAnsi="Verdana"/>
                <w:sz w:val="18"/>
                <w:lang w:val="lt-LT"/>
              </w:rPr>
              <w:t xml:space="preserve"> </w:t>
            </w:r>
            <w:r>
              <w:rPr>
                <w:rFonts w:ascii="Verdana" w:hAnsi="Verdana"/>
                <w:sz w:val="18"/>
              </w:rPr>
              <w:t>shall be reviewed periodically throughout the duration of the Contract.</w:t>
            </w:r>
          </w:p>
          <w:p w14:paraId="255A21D1" w14:textId="77777777" w:rsidR="00472062" w:rsidRPr="005B08A7" w:rsidRDefault="00472062" w:rsidP="003055BD">
            <w:pPr>
              <w:rPr>
                <w:rFonts w:ascii="Verdana" w:hAnsi="Verdana"/>
                <w:bCs/>
                <w:kern w:val="2"/>
                <w:sz w:val="18"/>
                <w:szCs w:val="18"/>
              </w:rPr>
            </w:pPr>
          </w:p>
        </w:tc>
      </w:tr>
      <w:tr w:rsidR="00472062" w:rsidRPr="005B08A7" w14:paraId="4ACC078B" w14:textId="77777777" w:rsidTr="003055BD">
        <w:trPr>
          <w:trHeight w:val="300"/>
        </w:trPr>
        <w:tc>
          <w:tcPr>
            <w:tcW w:w="9535" w:type="dxa"/>
            <w:gridSpan w:val="4"/>
          </w:tcPr>
          <w:p w14:paraId="001899AC" w14:textId="77777777" w:rsidR="00472062" w:rsidRPr="005B08A7" w:rsidRDefault="00472062" w:rsidP="003055BD">
            <w:pPr>
              <w:jc w:val="center"/>
              <w:rPr>
                <w:rFonts w:ascii="Verdana" w:hAnsi="Verdana"/>
                <w:b/>
                <w:kern w:val="2"/>
                <w:sz w:val="18"/>
                <w:szCs w:val="18"/>
              </w:rPr>
            </w:pPr>
            <w:r>
              <w:rPr>
                <w:rFonts w:ascii="Verdana" w:hAnsi="Verdana"/>
                <w:b/>
                <w:sz w:val="18"/>
              </w:rPr>
              <w:t>7. SUBSUPPLIERS AND/OR SPECIALISTS ENGAGED FOR THE PERFORMANCE OF THE CONTRACT</w:t>
            </w:r>
          </w:p>
        </w:tc>
      </w:tr>
      <w:tr w:rsidR="00472062" w:rsidRPr="005B08A7" w14:paraId="31092C23" w14:textId="77777777" w:rsidTr="003055BD">
        <w:trPr>
          <w:trHeight w:val="300"/>
        </w:trPr>
        <w:tc>
          <w:tcPr>
            <w:tcW w:w="3094" w:type="dxa"/>
            <w:gridSpan w:val="2"/>
          </w:tcPr>
          <w:p w14:paraId="104A31D9" w14:textId="77777777" w:rsidR="00472062" w:rsidRPr="005B08A7" w:rsidRDefault="00472062" w:rsidP="003055BD">
            <w:pPr>
              <w:rPr>
                <w:rFonts w:ascii="Verdana" w:hAnsi="Verdana"/>
                <w:b/>
                <w:bCs/>
                <w:kern w:val="2"/>
                <w:sz w:val="18"/>
                <w:szCs w:val="18"/>
              </w:rPr>
            </w:pPr>
            <w:r>
              <w:rPr>
                <w:rFonts w:ascii="Verdana" w:hAnsi="Verdana"/>
                <w:b/>
                <w:sz w:val="18"/>
              </w:rPr>
              <w:t>7.1 Subsuppliers and/or specialists engaged for the performance of the Contract</w:t>
            </w:r>
          </w:p>
        </w:tc>
        <w:tc>
          <w:tcPr>
            <w:tcW w:w="6441" w:type="dxa"/>
            <w:gridSpan w:val="2"/>
          </w:tcPr>
          <w:p w14:paraId="712B9BE9" w14:textId="4A28EA49" w:rsidR="00472062" w:rsidRPr="001C39E6" w:rsidRDefault="00472062" w:rsidP="003055BD">
            <w:pPr>
              <w:jc w:val="both"/>
              <w:rPr>
                <w:rFonts w:ascii="Verdana" w:hAnsi="Verdana"/>
                <w:bCs/>
                <w:i/>
                <w:iCs/>
                <w:kern w:val="2"/>
                <w:sz w:val="18"/>
                <w:szCs w:val="18"/>
              </w:rPr>
            </w:pPr>
            <w:r>
              <w:rPr>
                <w:rFonts w:ascii="Verdana" w:hAnsi="Verdana"/>
                <w:sz w:val="18"/>
              </w:rPr>
              <w:t xml:space="preserve">The specialists and/or subcontractors engaged for the performance of the Contract </w:t>
            </w:r>
            <w:r>
              <w:rPr>
                <w:rFonts w:ascii="Verdana" w:hAnsi="Verdana"/>
                <w:i/>
                <w:iCs/>
                <w:sz w:val="18"/>
              </w:rPr>
              <w:t>(to be specified at the time of the conclusion of the Contract)</w:t>
            </w:r>
            <w:r>
              <w:rPr>
                <w:rFonts w:ascii="Verdana" w:hAnsi="Verdana"/>
                <w:sz w:val="18"/>
              </w:rPr>
              <w:t xml:space="preserve"> are listed in Annex No 6 to the Contract “Specialists and/or Subcontractors Engaged for the Performance of the Contract”.</w:t>
            </w:r>
          </w:p>
        </w:tc>
      </w:tr>
      <w:tr w:rsidR="00472062" w:rsidRPr="005B08A7" w14:paraId="37597B43" w14:textId="77777777" w:rsidTr="003055BD">
        <w:trPr>
          <w:trHeight w:val="300"/>
        </w:trPr>
        <w:tc>
          <w:tcPr>
            <w:tcW w:w="9535" w:type="dxa"/>
            <w:gridSpan w:val="4"/>
          </w:tcPr>
          <w:p w14:paraId="47EF032C" w14:textId="77777777" w:rsidR="00472062" w:rsidRPr="005B08A7" w:rsidRDefault="00472062" w:rsidP="003055BD">
            <w:pPr>
              <w:jc w:val="center"/>
              <w:rPr>
                <w:rFonts w:ascii="Verdana" w:hAnsi="Verdana"/>
                <w:b/>
                <w:kern w:val="2"/>
                <w:sz w:val="18"/>
                <w:szCs w:val="18"/>
              </w:rPr>
            </w:pPr>
            <w:r>
              <w:rPr>
                <w:rFonts w:ascii="Verdana" w:hAnsi="Verdana"/>
                <w:b/>
                <w:sz w:val="18"/>
              </w:rPr>
              <w:t>8. PERFORMACE GUARANTEE FOR CONTRACTUAL OBLIGATIONS</w:t>
            </w:r>
          </w:p>
        </w:tc>
      </w:tr>
      <w:tr w:rsidR="00472062" w:rsidRPr="005B08A7" w14:paraId="72A1A22B" w14:textId="77777777" w:rsidTr="003055BD">
        <w:trPr>
          <w:trHeight w:val="300"/>
        </w:trPr>
        <w:tc>
          <w:tcPr>
            <w:tcW w:w="3094" w:type="dxa"/>
            <w:gridSpan w:val="2"/>
          </w:tcPr>
          <w:p w14:paraId="7EDA8FBB" w14:textId="77777777" w:rsidR="00472062" w:rsidRPr="005B08A7" w:rsidRDefault="00472062" w:rsidP="003055BD">
            <w:pPr>
              <w:rPr>
                <w:rFonts w:ascii="Verdana" w:hAnsi="Verdana"/>
                <w:b/>
                <w:kern w:val="2"/>
                <w:sz w:val="18"/>
                <w:szCs w:val="18"/>
              </w:rPr>
            </w:pPr>
            <w:r>
              <w:rPr>
                <w:rFonts w:ascii="Verdana" w:hAnsi="Verdana"/>
                <w:b/>
                <w:sz w:val="18"/>
              </w:rPr>
              <w:t>8.1 Performance guarantee for contractual obligations</w:t>
            </w:r>
          </w:p>
        </w:tc>
        <w:tc>
          <w:tcPr>
            <w:tcW w:w="6441" w:type="dxa"/>
            <w:gridSpan w:val="2"/>
          </w:tcPr>
          <w:p w14:paraId="21C8E355" w14:textId="77777777" w:rsidR="00472062" w:rsidRPr="005B08A7" w:rsidRDefault="00472062" w:rsidP="003055BD">
            <w:pPr>
              <w:rPr>
                <w:rFonts w:ascii="Verdana" w:hAnsi="Verdana"/>
                <w:kern w:val="2"/>
                <w:sz w:val="18"/>
                <w:szCs w:val="18"/>
              </w:rPr>
            </w:pPr>
            <w:r>
              <w:rPr>
                <w:rFonts w:ascii="Verdana" w:hAnsi="Verdana"/>
                <w:sz w:val="18"/>
              </w:rPr>
              <w:t>The performance of contractual obligations shall be secured by:</w:t>
            </w:r>
          </w:p>
          <w:p w14:paraId="32C60B06" w14:textId="77777777" w:rsidR="00472062" w:rsidRPr="005B08A7" w:rsidRDefault="00472062" w:rsidP="003055BD">
            <w:pPr>
              <w:rPr>
                <w:rFonts w:ascii="Verdana" w:hAnsi="Verdana"/>
                <w:kern w:val="2"/>
                <w:sz w:val="18"/>
                <w:szCs w:val="18"/>
              </w:rPr>
            </w:pPr>
            <w:r>
              <w:rPr>
                <w:rFonts w:ascii="Verdana" w:hAnsi="Verdana"/>
                <w:sz w:val="18"/>
              </w:rPr>
              <w:t>Penalties (interest, fine).</w:t>
            </w:r>
          </w:p>
        </w:tc>
      </w:tr>
      <w:tr w:rsidR="00472062" w:rsidRPr="005B08A7" w14:paraId="014929DC" w14:textId="77777777" w:rsidTr="003055BD">
        <w:trPr>
          <w:trHeight w:val="300"/>
        </w:trPr>
        <w:tc>
          <w:tcPr>
            <w:tcW w:w="3094" w:type="dxa"/>
            <w:gridSpan w:val="2"/>
          </w:tcPr>
          <w:p w14:paraId="3DD74647" w14:textId="77777777" w:rsidR="00472062" w:rsidRPr="005B08A7" w:rsidRDefault="00472062" w:rsidP="003055BD">
            <w:pPr>
              <w:rPr>
                <w:rFonts w:ascii="Verdana" w:hAnsi="Verdana"/>
                <w:b/>
                <w:kern w:val="2"/>
                <w:sz w:val="18"/>
                <w:szCs w:val="18"/>
              </w:rPr>
            </w:pPr>
            <w:r>
              <w:rPr>
                <w:rFonts w:ascii="Verdana" w:hAnsi="Verdana"/>
                <w:b/>
                <w:sz w:val="18"/>
              </w:rPr>
              <w:t>8.2 Term of validity of the performance guarantee</w:t>
            </w:r>
          </w:p>
        </w:tc>
        <w:tc>
          <w:tcPr>
            <w:tcW w:w="6441" w:type="dxa"/>
            <w:gridSpan w:val="2"/>
          </w:tcPr>
          <w:p w14:paraId="06AFF8F9" w14:textId="77777777" w:rsidR="00472062" w:rsidRPr="005B08A7" w:rsidRDefault="00472062" w:rsidP="003055BD">
            <w:pPr>
              <w:rPr>
                <w:rFonts w:ascii="Verdana" w:hAnsi="Verdana"/>
                <w:kern w:val="2"/>
                <w:sz w:val="18"/>
                <w:szCs w:val="18"/>
              </w:rPr>
            </w:pPr>
            <w:r>
              <w:rPr>
                <w:rFonts w:ascii="Verdana" w:hAnsi="Verdana"/>
                <w:sz w:val="18"/>
              </w:rPr>
              <w:t>N/A</w:t>
            </w:r>
          </w:p>
          <w:p w14:paraId="27EF2081" w14:textId="77777777" w:rsidR="00472062" w:rsidRPr="005B08A7" w:rsidRDefault="00472062" w:rsidP="003055BD">
            <w:pPr>
              <w:rPr>
                <w:rFonts w:ascii="Verdana" w:hAnsi="Verdana"/>
                <w:kern w:val="2"/>
                <w:sz w:val="18"/>
                <w:szCs w:val="18"/>
              </w:rPr>
            </w:pPr>
          </w:p>
          <w:p w14:paraId="1BBEC99C" w14:textId="77777777" w:rsidR="00472062" w:rsidRPr="005B08A7" w:rsidRDefault="00472062" w:rsidP="003055BD">
            <w:pPr>
              <w:rPr>
                <w:rFonts w:ascii="Verdana" w:hAnsi="Verdana"/>
                <w:kern w:val="2"/>
                <w:sz w:val="18"/>
                <w:szCs w:val="18"/>
              </w:rPr>
            </w:pPr>
          </w:p>
        </w:tc>
      </w:tr>
      <w:tr w:rsidR="00472062" w:rsidRPr="005B08A7" w14:paraId="25B66818" w14:textId="77777777" w:rsidTr="003055BD">
        <w:trPr>
          <w:trHeight w:val="300"/>
        </w:trPr>
        <w:tc>
          <w:tcPr>
            <w:tcW w:w="3094" w:type="dxa"/>
            <w:gridSpan w:val="2"/>
          </w:tcPr>
          <w:p w14:paraId="6ED79BA2" w14:textId="77777777" w:rsidR="00472062" w:rsidRPr="005B08A7" w:rsidRDefault="00472062" w:rsidP="003055BD">
            <w:pPr>
              <w:rPr>
                <w:rFonts w:ascii="Verdana" w:hAnsi="Verdana"/>
                <w:b/>
                <w:kern w:val="2"/>
                <w:sz w:val="18"/>
                <w:szCs w:val="18"/>
              </w:rPr>
            </w:pPr>
            <w:r>
              <w:rPr>
                <w:rFonts w:ascii="Verdana" w:hAnsi="Verdana"/>
                <w:b/>
                <w:sz w:val="18"/>
              </w:rPr>
              <w:t>8.3 Delivery of the performance guarantee</w:t>
            </w:r>
          </w:p>
        </w:tc>
        <w:tc>
          <w:tcPr>
            <w:tcW w:w="6441" w:type="dxa"/>
            <w:gridSpan w:val="2"/>
          </w:tcPr>
          <w:p w14:paraId="607A9754" w14:textId="77777777" w:rsidR="00472062" w:rsidRPr="005B08A7" w:rsidRDefault="00472062" w:rsidP="003055BD">
            <w:pPr>
              <w:rPr>
                <w:rFonts w:ascii="Verdana" w:hAnsi="Verdana"/>
                <w:kern w:val="2"/>
                <w:sz w:val="18"/>
                <w:szCs w:val="18"/>
              </w:rPr>
            </w:pPr>
            <w:r>
              <w:rPr>
                <w:rFonts w:ascii="Verdana" w:hAnsi="Verdana"/>
                <w:sz w:val="18"/>
              </w:rPr>
              <w:t>N/A</w:t>
            </w:r>
          </w:p>
          <w:p w14:paraId="5A0C5219" w14:textId="77777777" w:rsidR="00472062" w:rsidRPr="005B08A7" w:rsidRDefault="00472062" w:rsidP="003055BD">
            <w:pPr>
              <w:rPr>
                <w:rFonts w:ascii="Verdana" w:hAnsi="Verdana"/>
                <w:sz w:val="18"/>
                <w:szCs w:val="18"/>
              </w:rPr>
            </w:pPr>
          </w:p>
        </w:tc>
      </w:tr>
      <w:tr w:rsidR="00472062" w:rsidRPr="005B08A7" w14:paraId="3C1EFEA1" w14:textId="77777777" w:rsidTr="003055BD">
        <w:trPr>
          <w:trHeight w:val="300"/>
        </w:trPr>
        <w:tc>
          <w:tcPr>
            <w:tcW w:w="9535" w:type="dxa"/>
            <w:gridSpan w:val="4"/>
          </w:tcPr>
          <w:p w14:paraId="61C4207B" w14:textId="77777777" w:rsidR="00472062" w:rsidRPr="005B08A7" w:rsidRDefault="00472062" w:rsidP="003055BD">
            <w:pPr>
              <w:jc w:val="center"/>
              <w:rPr>
                <w:rFonts w:ascii="Verdana" w:hAnsi="Verdana"/>
                <w:bCs/>
                <w:kern w:val="2"/>
                <w:sz w:val="18"/>
                <w:szCs w:val="18"/>
              </w:rPr>
            </w:pPr>
            <w:r>
              <w:rPr>
                <w:rFonts w:ascii="Verdana" w:hAnsi="Verdana"/>
                <w:b/>
                <w:sz w:val="18"/>
              </w:rPr>
              <w:t>9. LIABILITY OF THE PARTIES</w:t>
            </w:r>
          </w:p>
        </w:tc>
      </w:tr>
      <w:tr w:rsidR="00472062" w:rsidRPr="005B08A7" w14:paraId="63D2E208" w14:textId="77777777" w:rsidTr="003055BD">
        <w:trPr>
          <w:trHeight w:val="300"/>
        </w:trPr>
        <w:tc>
          <w:tcPr>
            <w:tcW w:w="3094" w:type="dxa"/>
            <w:gridSpan w:val="2"/>
          </w:tcPr>
          <w:p w14:paraId="0C1B2834" w14:textId="77777777" w:rsidR="00472062" w:rsidRPr="005B08A7" w:rsidRDefault="00472062" w:rsidP="003055BD">
            <w:pPr>
              <w:rPr>
                <w:rFonts w:ascii="Verdana" w:hAnsi="Verdana"/>
                <w:b/>
                <w:kern w:val="2"/>
                <w:sz w:val="18"/>
                <w:szCs w:val="18"/>
              </w:rPr>
            </w:pPr>
            <w:r>
              <w:rPr>
                <w:rFonts w:ascii="Verdana" w:hAnsi="Verdana"/>
                <w:b/>
                <w:sz w:val="18"/>
              </w:rPr>
              <w:t>9.1 Penalties imposed on the Buyer for late payment under the Contract</w:t>
            </w:r>
          </w:p>
        </w:tc>
        <w:tc>
          <w:tcPr>
            <w:tcW w:w="6441" w:type="dxa"/>
            <w:gridSpan w:val="2"/>
          </w:tcPr>
          <w:p w14:paraId="08E211D6" w14:textId="77777777" w:rsidR="00472062" w:rsidRPr="005B08A7" w:rsidRDefault="00472062" w:rsidP="003055BD">
            <w:pPr>
              <w:jc w:val="both"/>
              <w:rPr>
                <w:rFonts w:ascii="Verdana" w:hAnsi="Verdana"/>
                <w:bCs/>
                <w:color w:val="000000"/>
                <w:kern w:val="2"/>
                <w:sz w:val="18"/>
                <w:szCs w:val="18"/>
              </w:rPr>
            </w:pPr>
            <w:r>
              <w:rPr>
                <w:rFonts w:ascii="Verdana" w:hAnsi="Verdana"/>
                <w:sz w:val="18"/>
              </w:rPr>
              <w:t>If the Buyer, having received a duly submitted and completed Invoice, delays payment for high-quality Services duly provided by the Supplier within the period specified in the Contract, the Supplier shall charge the Buyer an interest of 0.04% (zero point zero four) of the outstanding amount, excluding VAT, for each day of delay, calculated from the date following the specified deadline.</w:t>
            </w:r>
          </w:p>
        </w:tc>
      </w:tr>
      <w:tr w:rsidR="00472062" w:rsidRPr="005B08A7" w14:paraId="754EDF0E" w14:textId="77777777" w:rsidTr="003055BD">
        <w:trPr>
          <w:trHeight w:val="300"/>
        </w:trPr>
        <w:tc>
          <w:tcPr>
            <w:tcW w:w="3094" w:type="dxa"/>
            <w:gridSpan w:val="2"/>
          </w:tcPr>
          <w:p w14:paraId="2C363BF4" w14:textId="77777777" w:rsidR="00472062" w:rsidRPr="005B08A7" w:rsidRDefault="00472062" w:rsidP="003055BD">
            <w:pPr>
              <w:rPr>
                <w:rFonts w:ascii="Verdana" w:hAnsi="Verdana"/>
                <w:b/>
                <w:kern w:val="2"/>
                <w:sz w:val="18"/>
                <w:szCs w:val="18"/>
              </w:rPr>
            </w:pPr>
            <w:r>
              <w:rPr>
                <w:rFonts w:ascii="Verdana" w:hAnsi="Verdana"/>
                <w:b/>
                <w:sz w:val="18"/>
              </w:rPr>
              <w:t>9.2 Penalties imposed on the Supplier</w:t>
            </w:r>
          </w:p>
        </w:tc>
        <w:tc>
          <w:tcPr>
            <w:tcW w:w="6441" w:type="dxa"/>
            <w:gridSpan w:val="2"/>
          </w:tcPr>
          <w:p w14:paraId="37A6BA76" w14:textId="4145CEE7" w:rsidR="00472062" w:rsidRDefault="00472062" w:rsidP="003055BD">
            <w:pPr>
              <w:jc w:val="both"/>
              <w:rPr>
                <w:rFonts w:ascii="Verdana" w:hAnsi="Verdana"/>
                <w:color w:val="000000"/>
                <w:sz w:val="18"/>
                <w:szCs w:val="18"/>
              </w:rPr>
            </w:pPr>
            <w:r>
              <w:rPr>
                <w:rFonts w:ascii="Verdana" w:hAnsi="Verdana"/>
                <w:color w:val="000000"/>
                <w:sz w:val="18"/>
              </w:rPr>
              <w:t xml:space="preserve">9.2.1 </w:t>
            </w:r>
            <w:r>
              <w:rPr>
                <w:rFonts w:ascii="Verdana" w:hAnsi="Verdana"/>
                <w:sz w:val="18"/>
              </w:rPr>
              <w:t>If the Supplier is late in providing the Services or fails to fulfil other contractual obligations, the Buyer shall charge the Supplier an interest of 0.04% (zero point zero four) for each day of delay from the date other than the specified date for the price of the Services not provided on time or other contractual obligations not fulfilled, excluding VAT.</w:t>
            </w:r>
          </w:p>
          <w:p w14:paraId="124C0AE6" w14:textId="77777777" w:rsidR="00472062" w:rsidRDefault="00472062" w:rsidP="003055BD">
            <w:pPr>
              <w:jc w:val="both"/>
              <w:rPr>
                <w:rFonts w:ascii="Verdana" w:hAnsi="Verdana"/>
                <w:color w:val="000000"/>
                <w:sz w:val="18"/>
                <w:szCs w:val="18"/>
              </w:rPr>
            </w:pPr>
            <w:r>
              <w:rPr>
                <w:rFonts w:ascii="Verdana" w:hAnsi="Verdana"/>
                <w:color w:val="000000"/>
                <w:sz w:val="18"/>
              </w:rPr>
              <w:lastRenderedPageBreak/>
              <w:t>9.2.2 If the Supplier is late in refunding the overpayment resulting from the reduction of the amount payable to the Supplier in accordance with paragraph 7.4.1.2 of the General Terms and Conditions, the Buyer shall charge the Supplier an interest at a rate of 0.04% (zero point zero four) for each day of delay from the date other than the specified date for the price of the overpayment not refunded on time, excluding VAT.</w:t>
            </w:r>
          </w:p>
          <w:p w14:paraId="2C1F70FB" w14:textId="77777777" w:rsidR="00472062" w:rsidRDefault="00472062" w:rsidP="003055BD">
            <w:pPr>
              <w:jc w:val="both"/>
              <w:rPr>
                <w:rFonts w:ascii="Verdana" w:hAnsi="Verdana"/>
                <w:sz w:val="18"/>
                <w:szCs w:val="18"/>
              </w:rPr>
            </w:pPr>
            <w:r>
              <w:rPr>
                <w:rFonts w:ascii="Verdana" w:hAnsi="Verdana"/>
                <w:color w:val="000000"/>
                <w:sz w:val="18"/>
              </w:rPr>
              <w:t xml:space="preserve">9.2.3 </w:t>
            </w:r>
            <w:r>
              <w:rPr>
                <w:rFonts w:ascii="Verdana" w:hAnsi="Verdana"/>
                <w:sz w:val="18"/>
              </w:rPr>
              <w:t>The Supplier shall pay the Buyer a penalty within ten (10) days of the Buyer’s request, unless the amount of the penalty is deducted from the amount payable to the Supplier.</w:t>
            </w:r>
          </w:p>
          <w:p w14:paraId="4738F92C" w14:textId="350A078F" w:rsidR="00D7232B" w:rsidRPr="005B08A7" w:rsidRDefault="00D7232B" w:rsidP="00D7232B">
            <w:pPr>
              <w:jc w:val="both"/>
              <w:rPr>
                <w:rFonts w:ascii="Verdana" w:hAnsi="Verdana"/>
                <w:sz w:val="18"/>
                <w:szCs w:val="18"/>
              </w:rPr>
            </w:pPr>
            <w:r>
              <w:rPr>
                <w:rFonts w:ascii="Verdana" w:hAnsi="Verdana"/>
                <w:sz w:val="18"/>
              </w:rPr>
              <w:t xml:space="preserve">9.2.4 If the Supplier who was awarded additional points under the economic efficiency evaluation criteria for the quality or other parameters of the services offered fails to comply or improperly complies with such obligations, the Buyer shall have the right to charge late payment interest at a rate of 0.04% (zero point zero four) for each day of delay, calculated from the date on which the qualitative or other parameters were not met or of the price of other contractual obligations that were not met, excluding VAT.  </w:t>
            </w:r>
          </w:p>
          <w:p w14:paraId="0A4ADEB8" w14:textId="7ABFDECB" w:rsidR="00D7232B" w:rsidRPr="005B08A7" w:rsidRDefault="00D7232B" w:rsidP="00D7232B">
            <w:pPr>
              <w:jc w:val="both"/>
              <w:rPr>
                <w:rFonts w:ascii="Verdana" w:hAnsi="Verdana"/>
                <w:sz w:val="18"/>
                <w:szCs w:val="18"/>
              </w:rPr>
            </w:pPr>
            <w:r>
              <w:rPr>
                <w:rFonts w:ascii="Verdana" w:hAnsi="Verdana"/>
                <w:sz w:val="18"/>
              </w:rPr>
              <w:t xml:space="preserve">9.2.5 If the Supplier fails to ensure the parameters declared in the tender, for which economic efficiency points were awarded, the Buyer shall have the right to demand that the violations be rectified within a specified period, or, if they are not rectified, to charge late payment interest and/or reduce the price payable in proportion to the extent of the unmet obligations.  </w:t>
            </w:r>
          </w:p>
        </w:tc>
      </w:tr>
      <w:tr w:rsidR="00472062" w:rsidRPr="005B08A7" w14:paraId="632C9D17" w14:textId="77777777" w:rsidTr="003055BD">
        <w:trPr>
          <w:trHeight w:val="1578"/>
        </w:trPr>
        <w:tc>
          <w:tcPr>
            <w:tcW w:w="3094" w:type="dxa"/>
            <w:gridSpan w:val="2"/>
          </w:tcPr>
          <w:p w14:paraId="6DD00E59" w14:textId="77777777" w:rsidR="00472062" w:rsidRPr="005B08A7" w:rsidRDefault="00472062" w:rsidP="003055BD">
            <w:pPr>
              <w:rPr>
                <w:rFonts w:ascii="Verdana" w:hAnsi="Verdana"/>
                <w:b/>
                <w:kern w:val="2"/>
                <w:sz w:val="18"/>
                <w:szCs w:val="18"/>
              </w:rPr>
            </w:pPr>
            <w:r>
              <w:rPr>
                <w:rFonts w:ascii="Verdana" w:hAnsi="Verdana"/>
                <w:b/>
                <w:sz w:val="18"/>
              </w:rPr>
              <w:lastRenderedPageBreak/>
              <w:t>9.3 Penalty applicable to the Supplier/Buyer upon termination of the Contract due to a material breach of the Contract or unjustified termination of the Contract in a manner other than specified in the Contract</w:t>
            </w:r>
          </w:p>
        </w:tc>
        <w:tc>
          <w:tcPr>
            <w:tcW w:w="6441" w:type="dxa"/>
            <w:gridSpan w:val="2"/>
          </w:tcPr>
          <w:p w14:paraId="61C36CAF" w14:textId="77777777" w:rsidR="00472062" w:rsidRPr="005B08A7" w:rsidRDefault="00472062" w:rsidP="003055BD">
            <w:pPr>
              <w:jc w:val="both"/>
              <w:rPr>
                <w:rFonts w:ascii="Verdana" w:hAnsi="Verdana"/>
                <w:bCs/>
                <w:sz w:val="18"/>
                <w:szCs w:val="18"/>
              </w:rPr>
            </w:pPr>
            <w:r>
              <w:rPr>
                <w:rFonts w:ascii="Verdana" w:hAnsi="Verdana"/>
                <w:sz w:val="18"/>
              </w:rPr>
              <w:t>9.3.1 Upon termination of the Contract due to a material breach of the Contract as specified in the Special Terms and Conditions of the Contract, a fine of 5% of the value of the Initial Contract indicated in paragraph 5.2 of the Special Terms and Conditions shall be payable.</w:t>
            </w:r>
          </w:p>
          <w:p w14:paraId="212D5543" w14:textId="77777777" w:rsidR="00472062" w:rsidRPr="005B08A7" w:rsidRDefault="00472062" w:rsidP="003055BD">
            <w:pPr>
              <w:jc w:val="both"/>
              <w:rPr>
                <w:rFonts w:ascii="Verdana" w:hAnsi="Verdana"/>
                <w:bCs/>
                <w:kern w:val="2"/>
                <w:sz w:val="18"/>
                <w:szCs w:val="18"/>
              </w:rPr>
            </w:pPr>
            <w:r>
              <w:rPr>
                <w:rFonts w:ascii="Verdana" w:hAnsi="Verdana"/>
                <w:sz w:val="18"/>
              </w:rPr>
              <w:t xml:space="preserve">9.3.2 In the event of unjustified termination of the Contract in a manner other than specified in the Contract, a fine of 5% of the value of the Initial Contract indicated in paragraph 5.2 of the Special Terms and Conditions shall be payable. </w:t>
            </w:r>
          </w:p>
        </w:tc>
      </w:tr>
      <w:tr w:rsidR="00472062" w:rsidRPr="005B08A7" w14:paraId="742A75A4" w14:textId="77777777" w:rsidTr="003055BD">
        <w:trPr>
          <w:trHeight w:val="300"/>
        </w:trPr>
        <w:tc>
          <w:tcPr>
            <w:tcW w:w="3094" w:type="dxa"/>
            <w:gridSpan w:val="2"/>
          </w:tcPr>
          <w:p w14:paraId="41936C93" w14:textId="77777777" w:rsidR="00472062" w:rsidRPr="005B08A7" w:rsidRDefault="00472062" w:rsidP="003055BD">
            <w:pPr>
              <w:rPr>
                <w:rFonts w:ascii="Verdana" w:hAnsi="Verdana"/>
                <w:b/>
                <w:kern w:val="2"/>
                <w:sz w:val="18"/>
                <w:szCs w:val="18"/>
              </w:rPr>
            </w:pPr>
            <w:r>
              <w:rPr>
                <w:rFonts w:ascii="Verdana" w:hAnsi="Verdana"/>
                <w:b/>
                <w:sz w:val="18"/>
              </w:rPr>
              <w:t>9.4 A fine shall be imposed on the Supplier for the replacement of current subsuppliers or specialists/engagement of new subsuppliers contrary to the procedure for replacing subsuppliers and/or specialists specified in the General Terms and Conditions</w:t>
            </w:r>
          </w:p>
        </w:tc>
        <w:tc>
          <w:tcPr>
            <w:tcW w:w="6441" w:type="dxa"/>
            <w:gridSpan w:val="2"/>
          </w:tcPr>
          <w:p w14:paraId="3A5DC2D0" w14:textId="5B153829" w:rsidR="00472062" w:rsidRPr="005B08A7" w:rsidRDefault="0EFF5000" w:rsidP="2A5CD29B">
            <w:pPr>
              <w:rPr>
                <w:rFonts w:ascii="Verdana" w:hAnsi="Verdana"/>
                <w:color w:val="000000" w:themeColor="text1"/>
                <w:sz w:val="18"/>
                <w:szCs w:val="18"/>
              </w:rPr>
            </w:pPr>
            <w:r>
              <w:rPr>
                <w:rFonts w:ascii="Verdana" w:hAnsi="Verdana"/>
                <w:color w:val="000000" w:themeColor="text1"/>
                <w:sz w:val="18"/>
              </w:rPr>
              <w:t>The price of LBCOIN shall be EUR 1000.</w:t>
            </w:r>
          </w:p>
          <w:p w14:paraId="70C26967" w14:textId="5065A612" w:rsidR="2A5CD29B" w:rsidRDefault="2A5CD29B" w:rsidP="2A5CD29B">
            <w:pPr>
              <w:rPr>
                <w:rFonts w:ascii="Verdana" w:hAnsi="Verdana"/>
                <w:color w:val="000000" w:themeColor="text1"/>
                <w:sz w:val="18"/>
                <w:szCs w:val="18"/>
              </w:rPr>
            </w:pPr>
          </w:p>
          <w:p w14:paraId="08876906" w14:textId="77777777" w:rsidR="00472062" w:rsidRPr="005B08A7" w:rsidRDefault="00472062" w:rsidP="003055BD">
            <w:pPr>
              <w:rPr>
                <w:rFonts w:ascii="Verdana" w:hAnsi="Verdana"/>
                <w:bCs/>
                <w:kern w:val="2"/>
                <w:sz w:val="18"/>
                <w:szCs w:val="18"/>
              </w:rPr>
            </w:pPr>
          </w:p>
          <w:p w14:paraId="4DD4B4D7" w14:textId="77777777" w:rsidR="00472062" w:rsidRPr="005B08A7" w:rsidRDefault="00472062" w:rsidP="003055BD">
            <w:pPr>
              <w:rPr>
                <w:rFonts w:ascii="Verdana" w:hAnsi="Verdana"/>
                <w:bCs/>
                <w:kern w:val="2"/>
                <w:sz w:val="18"/>
                <w:szCs w:val="18"/>
              </w:rPr>
            </w:pPr>
          </w:p>
        </w:tc>
      </w:tr>
      <w:tr w:rsidR="00472062" w:rsidRPr="005B08A7" w14:paraId="18C472D4" w14:textId="77777777" w:rsidTr="003055BD">
        <w:trPr>
          <w:trHeight w:val="300"/>
        </w:trPr>
        <w:tc>
          <w:tcPr>
            <w:tcW w:w="3094" w:type="dxa"/>
            <w:gridSpan w:val="2"/>
          </w:tcPr>
          <w:p w14:paraId="1BF0171B" w14:textId="77777777" w:rsidR="00472062" w:rsidRPr="005B08A7" w:rsidRDefault="00472062" w:rsidP="003055BD">
            <w:pPr>
              <w:rPr>
                <w:rFonts w:ascii="Verdana" w:hAnsi="Verdana"/>
                <w:b/>
                <w:kern w:val="2"/>
                <w:sz w:val="18"/>
                <w:szCs w:val="18"/>
              </w:rPr>
            </w:pPr>
            <w:r>
              <w:rPr>
                <w:rFonts w:ascii="Verdana" w:hAnsi="Verdana"/>
                <w:b/>
                <w:sz w:val="18"/>
              </w:rPr>
              <w:t>9.5 The Supplier shall be subject to fines for non-compliance with environmental and/or social criteria</w:t>
            </w:r>
          </w:p>
        </w:tc>
        <w:tc>
          <w:tcPr>
            <w:tcW w:w="6441" w:type="dxa"/>
            <w:gridSpan w:val="2"/>
          </w:tcPr>
          <w:p w14:paraId="5CCF4D88" w14:textId="3DBB992E" w:rsidR="00D64799" w:rsidRPr="00746D8E" w:rsidRDefault="00D64799" w:rsidP="00D64799">
            <w:pPr>
              <w:rPr>
                <w:rFonts w:ascii="Verdana" w:hAnsi="Verdana"/>
                <w:bCs/>
                <w:color w:val="000000"/>
                <w:kern w:val="2"/>
                <w:sz w:val="18"/>
                <w:szCs w:val="18"/>
              </w:rPr>
            </w:pPr>
            <w:r>
              <w:rPr>
                <w:rFonts w:ascii="Verdana" w:hAnsi="Verdana"/>
                <w:color w:val="000000"/>
                <w:sz w:val="18"/>
              </w:rPr>
              <w:t xml:space="preserve">N/A </w:t>
            </w:r>
            <w:r>
              <w:rPr>
                <w:rFonts w:ascii="Verdana" w:hAnsi="Verdana"/>
                <w:i/>
                <w:sz w:val="18"/>
              </w:rPr>
              <w:t>(</w:t>
            </w:r>
            <w:proofErr w:type="gramStart"/>
            <w:r>
              <w:rPr>
                <w:rFonts w:ascii="Verdana" w:hAnsi="Verdana"/>
                <w:i/>
                <w:sz w:val="18"/>
              </w:rPr>
              <w:t>in the event that</w:t>
            </w:r>
            <w:proofErr w:type="gramEnd"/>
            <w:r>
              <w:rPr>
                <w:rFonts w:ascii="Verdana" w:hAnsi="Verdana"/>
                <w:i/>
                <w:sz w:val="18"/>
              </w:rPr>
              <w:t xml:space="preserve"> these criteria are not specified in paragraph 13.2 of the Special Terms and Conditions of the Contract):</w:t>
            </w:r>
          </w:p>
          <w:p w14:paraId="17DE31DA" w14:textId="77777777" w:rsidR="00D64799" w:rsidRPr="00746D8E" w:rsidRDefault="00D64799" w:rsidP="00D64799">
            <w:pPr>
              <w:rPr>
                <w:rFonts w:ascii="Verdana" w:hAnsi="Verdana"/>
                <w:bCs/>
                <w:kern w:val="2"/>
                <w:sz w:val="18"/>
                <w:szCs w:val="18"/>
              </w:rPr>
            </w:pPr>
          </w:p>
          <w:p w14:paraId="05D6B23F" w14:textId="2D904FFB" w:rsidR="00D64799" w:rsidRPr="00746D8E" w:rsidRDefault="00D64799" w:rsidP="00746D8E">
            <w:pPr>
              <w:jc w:val="both"/>
              <w:rPr>
                <w:rFonts w:ascii="Verdana" w:hAnsi="Verdana"/>
                <w:bCs/>
                <w:i/>
                <w:iCs/>
                <w:kern w:val="2"/>
                <w:sz w:val="18"/>
                <w:szCs w:val="18"/>
              </w:rPr>
            </w:pPr>
            <w:r>
              <w:rPr>
                <w:rFonts w:ascii="Verdana" w:hAnsi="Verdana"/>
                <w:i/>
                <w:color w:val="FF0000"/>
                <w:sz w:val="18"/>
              </w:rPr>
              <w:t xml:space="preserve">or </w:t>
            </w:r>
          </w:p>
          <w:p w14:paraId="58408ACA" w14:textId="77777777" w:rsidR="00D64799" w:rsidRPr="00346917" w:rsidRDefault="00D64799" w:rsidP="00E311F9">
            <w:pPr>
              <w:rPr>
                <w:rFonts w:ascii="Verdana" w:hAnsi="Verdana"/>
                <w:bCs/>
                <w:color w:val="000000"/>
                <w:kern w:val="2"/>
                <w:sz w:val="18"/>
                <w:szCs w:val="18"/>
              </w:rPr>
            </w:pPr>
          </w:p>
          <w:p w14:paraId="2697892D" w14:textId="0C5B64C6" w:rsidR="0023598A" w:rsidRPr="00346917" w:rsidRDefault="00E311F9" w:rsidP="00E311F9">
            <w:pPr>
              <w:rPr>
                <w:rFonts w:ascii="Verdana" w:hAnsi="Verdana"/>
                <w:bCs/>
                <w:color w:val="000000"/>
                <w:kern w:val="2"/>
                <w:sz w:val="18"/>
                <w:szCs w:val="18"/>
              </w:rPr>
            </w:pPr>
            <w:r>
              <w:rPr>
                <w:rFonts w:ascii="Verdana" w:hAnsi="Verdana"/>
                <w:color w:val="000000"/>
                <w:sz w:val="18"/>
              </w:rPr>
              <w:t>The price of LBCOIN shall be EUR 1000.</w:t>
            </w:r>
          </w:p>
          <w:p w14:paraId="35BC6D93" w14:textId="77777777" w:rsidR="00472062" w:rsidRPr="005B08A7" w:rsidRDefault="00472062" w:rsidP="00D64799">
            <w:pPr>
              <w:rPr>
                <w:rFonts w:ascii="Verdana" w:hAnsi="Verdana"/>
                <w:bCs/>
                <w:color w:val="4472C4"/>
                <w:kern w:val="2"/>
                <w:sz w:val="18"/>
                <w:szCs w:val="18"/>
              </w:rPr>
            </w:pPr>
          </w:p>
        </w:tc>
      </w:tr>
      <w:tr w:rsidR="00472062" w:rsidRPr="005B08A7" w14:paraId="699EC8AA" w14:textId="77777777" w:rsidTr="003055BD">
        <w:trPr>
          <w:trHeight w:val="300"/>
        </w:trPr>
        <w:tc>
          <w:tcPr>
            <w:tcW w:w="3094" w:type="dxa"/>
            <w:gridSpan w:val="2"/>
          </w:tcPr>
          <w:p w14:paraId="4375DB00" w14:textId="77777777" w:rsidR="00472062" w:rsidRPr="005B08A7" w:rsidRDefault="00472062" w:rsidP="003055BD">
            <w:pPr>
              <w:rPr>
                <w:rFonts w:ascii="Verdana" w:hAnsi="Verdana"/>
                <w:b/>
                <w:kern w:val="2"/>
                <w:sz w:val="18"/>
                <w:szCs w:val="18"/>
              </w:rPr>
            </w:pPr>
            <w:r>
              <w:rPr>
                <w:rFonts w:ascii="Verdana" w:hAnsi="Verdana"/>
                <w:b/>
                <w:sz w:val="18"/>
              </w:rPr>
              <w:t>9.6 A fine imposed on the Supplier/Buyer for non-compliance with confidentiality requirements</w:t>
            </w:r>
          </w:p>
        </w:tc>
        <w:tc>
          <w:tcPr>
            <w:tcW w:w="6441" w:type="dxa"/>
            <w:gridSpan w:val="2"/>
          </w:tcPr>
          <w:p w14:paraId="1903F0FA" w14:textId="5DBA0AB6" w:rsidR="00E311F9" w:rsidRPr="005B08A7" w:rsidRDefault="5E1FBDC6" w:rsidP="00E311F9">
            <w:pPr>
              <w:rPr>
                <w:rFonts w:ascii="Verdana" w:hAnsi="Verdana"/>
                <w:bCs/>
                <w:color w:val="000000"/>
                <w:kern w:val="2"/>
                <w:sz w:val="18"/>
                <w:szCs w:val="18"/>
              </w:rPr>
            </w:pPr>
            <w:r>
              <w:rPr>
                <w:rFonts w:ascii="Verdana" w:hAnsi="Verdana"/>
                <w:sz w:val="18"/>
              </w:rPr>
              <w:t xml:space="preserve">EUR </w:t>
            </w:r>
            <w:r>
              <w:rPr>
                <w:rFonts w:ascii="Verdana" w:hAnsi="Verdana"/>
                <w:color w:val="000000"/>
                <w:sz w:val="18"/>
              </w:rPr>
              <w:t>1</w:t>
            </w:r>
            <w:r>
              <w:rPr>
                <w:rFonts w:ascii="Verdana" w:hAnsi="Verdana"/>
                <w:color w:val="000000" w:themeColor="text1"/>
                <w:sz w:val="18"/>
              </w:rPr>
              <w:t>0,000.</w:t>
            </w:r>
          </w:p>
          <w:p w14:paraId="341B0ABD" w14:textId="77777777" w:rsidR="00472062" w:rsidRPr="005B08A7" w:rsidRDefault="00472062" w:rsidP="003055BD">
            <w:pPr>
              <w:rPr>
                <w:rFonts w:ascii="Verdana" w:hAnsi="Verdana"/>
                <w:bCs/>
                <w:kern w:val="2"/>
                <w:sz w:val="18"/>
                <w:szCs w:val="18"/>
              </w:rPr>
            </w:pPr>
          </w:p>
          <w:p w14:paraId="0C77C3CA" w14:textId="77777777" w:rsidR="00472062" w:rsidRPr="005B08A7" w:rsidRDefault="00472062" w:rsidP="003055BD">
            <w:pPr>
              <w:rPr>
                <w:rFonts w:ascii="Verdana" w:hAnsi="Verdana"/>
                <w:bCs/>
                <w:color w:val="4472C4"/>
                <w:kern w:val="2"/>
                <w:sz w:val="18"/>
                <w:szCs w:val="18"/>
              </w:rPr>
            </w:pPr>
          </w:p>
        </w:tc>
      </w:tr>
      <w:tr w:rsidR="00472062" w:rsidRPr="005B08A7" w14:paraId="4DCCC1E2" w14:textId="77777777" w:rsidTr="003055BD">
        <w:trPr>
          <w:trHeight w:val="300"/>
        </w:trPr>
        <w:tc>
          <w:tcPr>
            <w:tcW w:w="3094" w:type="dxa"/>
            <w:gridSpan w:val="2"/>
          </w:tcPr>
          <w:p w14:paraId="0B850903" w14:textId="77777777" w:rsidR="00472062" w:rsidRPr="005B08A7" w:rsidRDefault="00472062" w:rsidP="003055BD">
            <w:pPr>
              <w:rPr>
                <w:rFonts w:ascii="Verdana" w:hAnsi="Verdana"/>
                <w:b/>
                <w:kern w:val="2"/>
                <w:sz w:val="18"/>
                <w:szCs w:val="18"/>
              </w:rPr>
            </w:pPr>
            <w:r>
              <w:rPr>
                <w:rFonts w:ascii="Verdana" w:hAnsi="Verdana"/>
                <w:b/>
                <w:sz w:val="18"/>
              </w:rPr>
              <w:t>9.7 Penalties imposed on the Supplier for failure to achieve the Qualitative Criteria set out in the procurement documents during the performance of the Contract</w:t>
            </w:r>
          </w:p>
        </w:tc>
        <w:tc>
          <w:tcPr>
            <w:tcW w:w="6441" w:type="dxa"/>
            <w:gridSpan w:val="2"/>
          </w:tcPr>
          <w:p w14:paraId="09B7771C" w14:textId="0A281C65" w:rsidR="00472062" w:rsidRPr="005B08A7" w:rsidRDefault="00CC451C" w:rsidP="00746D8E">
            <w:pPr>
              <w:jc w:val="both"/>
              <w:rPr>
                <w:rFonts w:ascii="Verdana" w:hAnsi="Verdana"/>
                <w:bCs/>
                <w:color w:val="4472C4"/>
                <w:kern w:val="2"/>
                <w:sz w:val="18"/>
                <w:szCs w:val="18"/>
              </w:rPr>
            </w:pPr>
            <w:r>
              <w:rPr>
                <w:rFonts w:ascii="Verdana" w:hAnsi="Verdana"/>
                <w:sz w:val="18"/>
              </w:rPr>
              <w:t>Applies in the cases specified in paragraph 9.2 of the Special Terms and Conditions of the Contract.</w:t>
            </w:r>
          </w:p>
          <w:p w14:paraId="5E61176E" w14:textId="77777777" w:rsidR="00472062" w:rsidRPr="005B08A7" w:rsidRDefault="00472062" w:rsidP="003055BD">
            <w:pPr>
              <w:rPr>
                <w:rFonts w:ascii="Verdana" w:hAnsi="Verdana"/>
                <w:bCs/>
                <w:color w:val="4472C4"/>
                <w:kern w:val="2"/>
                <w:sz w:val="18"/>
                <w:szCs w:val="18"/>
              </w:rPr>
            </w:pPr>
          </w:p>
        </w:tc>
      </w:tr>
      <w:tr w:rsidR="00472062" w:rsidRPr="005B08A7" w14:paraId="691BC575" w14:textId="77777777" w:rsidTr="00746D8E">
        <w:trPr>
          <w:trHeight w:val="929"/>
        </w:trPr>
        <w:tc>
          <w:tcPr>
            <w:tcW w:w="3094" w:type="dxa"/>
            <w:gridSpan w:val="2"/>
            <w:tcBorders>
              <w:top w:val="single" w:sz="4" w:space="0" w:color="auto"/>
              <w:left w:val="single" w:sz="4" w:space="0" w:color="auto"/>
              <w:bottom w:val="single" w:sz="4" w:space="0" w:color="auto"/>
              <w:right w:val="single" w:sz="4" w:space="0" w:color="auto"/>
            </w:tcBorders>
          </w:tcPr>
          <w:p w14:paraId="4336DCA9" w14:textId="77777777" w:rsidR="00472062" w:rsidRPr="005B08A7" w:rsidRDefault="00472062" w:rsidP="003055BD">
            <w:pPr>
              <w:rPr>
                <w:rFonts w:ascii="Verdana" w:hAnsi="Verdana"/>
                <w:b/>
                <w:kern w:val="2"/>
                <w:sz w:val="18"/>
                <w:szCs w:val="18"/>
              </w:rPr>
            </w:pPr>
            <w:r>
              <w:rPr>
                <w:rFonts w:ascii="Verdana" w:hAnsi="Verdana"/>
                <w:b/>
                <w:sz w:val="18"/>
              </w:rPr>
              <w:t>9.8 Penalties applicable to the Supplier for failure to extend the performance guarantee</w:t>
            </w:r>
          </w:p>
        </w:tc>
        <w:tc>
          <w:tcPr>
            <w:tcW w:w="6441" w:type="dxa"/>
            <w:gridSpan w:val="2"/>
            <w:tcBorders>
              <w:top w:val="single" w:sz="4" w:space="0" w:color="auto"/>
              <w:left w:val="single" w:sz="4" w:space="0" w:color="auto"/>
              <w:bottom w:val="single" w:sz="4" w:space="0" w:color="auto"/>
              <w:right w:val="single" w:sz="4" w:space="0" w:color="auto"/>
            </w:tcBorders>
          </w:tcPr>
          <w:p w14:paraId="2ABC05E7" w14:textId="77777777" w:rsidR="00472062" w:rsidRPr="005B08A7" w:rsidRDefault="00472062" w:rsidP="003055BD">
            <w:pPr>
              <w:rPr>
                <w:rFonts w:ascii="Verdana" w:hAnsi="Verdana"/>
                <w:bCs/>
                <w:kern w:val="2"/>
                <w:sz w:val="18"/>
                <w:szCs w:val="18"/>
              </w:rPr>
            </w:pPr>
            <w:r>
              <w:rPr>
                <w:rFonts w:ascii="Verdana" w:hAnsi="Verdana"/>
                <w:sz w:val="18"/>
              </w:rPr>
              <w:t>N/A</w:t>
            </w:r>
          </w:p>
          <w:p w14:paraId="0A3B45D7" w14:textId="77777777" w:rsidR="00472062" w:rsidRPr="005B08A7" w:rsidRDefault="00472062" w:rsidP="003055BD">
            <w:pPr>
              <w:rPr>
                <w:rFonts w:ascii="Verdana" w:hAnsi="Verdana"/>
                <w:bCs/>
                <w:kern w:val="2"/>
                <w:sz w:val="18"/>
                <w:szCs w:val="18"/>
              </w:rPr>
            </w:pPr>
          </w:p>
          <w:p w14:paraId="1EF2F132" w14:textId="77777777" w:rsidR="00472062" w:rsidRPr="005B08A7" w:rsidRDefault="00472062" w:rsidP="003055BD">
            <w:pPr>
              <w:rPr>
                <w:rFonts w:ascii="Verdana" w:hAnsi="Verdana"/>
                <w:bCs/>
                <w:color w:val="4472C4"/>
                <w:kern w:val="2"/>
                <w:sz w:val="18"/>
                <w:szCs w:val="18"/>
              </w:rPr>
            </w:pPr>
          </w:p>
        </w:tc>
      </w:tr>
      <w:tr w:rsidR="00472062" w:rsidRPr="005B08A7" w14:paraId="7FE08B30" w14:textId="77777777" w:rsidTr="003055BD">
        <w:trPr>
          <w:trHeight w:val="300"/>
        </w:trPr>
        <w:tc>
          <w:tcPr>
            <w:tcW w:w="3094" w:type="dxa"/>
            <w:gridSpan w:val="2"/>
          </w:tcPr>
          <w:p w14:paraId="6972FF7B" w14:textId="77777777" w:rsidR="00472062" w:rsidRPr="005B08A7" w:rsidRDefault="00472062" w:rsidP="003055BD">
            <w:pPr>
              <w:rPr>
                <w:rFonts w:ascii="Verdana" w:hAnsi="Verdana"/>
                <w:bCs/>
                <w:kern w:val="2"/>
                <w:sz w:val="18"/>
                <w:szCs w:val="18"/>
              </w:rPr>
            </w:pPr>
            <w:r>
              <w:rPr>
                <w:rFonts w:ascii="Verdana" w:hAnsi="Verdana"/>
                <w:b/>
                <w:sz w:val="18"/>
              </w:rPr>
              <w:lastRenderedPageBreak/>
              <w:t xml:space="preserve">9.9 </w:t>
            </w:r>
            <w:r>
              <w:rPr>
                <w:rFonts w:ascii="Verdana" w:hAnsi="Verdana"/>
                <w:b/>
                <w:bCs/>
                <w:sz w:val="18"/>
              </w:rPr>
              <w:t>A fine imposed on the Supplier for non-compliance with the requirements for the use of the Buyer’s symbols, name, and trademark in advertising or marketing, and for disregard for the prohibition on the use of the intellectual results of the Buyer’s activities</w:t>
            </w:r>
          </w:p>
        </w:tc>
        <w:tc>
          <w:tcPr>
            <w:tcW w:w="6441" w:type="dxa"/>
            <w:gridSpan w:val="2"/>
          </w:tcPr>
          <w:p w14:paraId="7BBFF3B0" w14:textId="77777777" w:rsidR="00472062" w:rsidRPr="005B08A7" w:rsidRDefault="00472062" w:rsidP="003055BD">
            <w:pPr>
              <w:rPr>
                <w:rFonts w:ascii="Verdana" w:hAnsi="Verdana"/>
                <w:bCs/>
                <w:kern w:val="2"/>
                <w:sz w:val="18"/>
                <w:szCs w:val="18"/>
              </w:rPr>
            </w:pPr>
            <w:r>
              <w:rPr>
                <w:rFonts w:ascii="Verdana" w:hAnsi="Verdana"/>
                <w:sz w:val="18"/>
              </w:rPr>
              <w:t>The price of LBCOIN shall be EUR 500.</w:t>
            </w:r>
          </w:p>
          <w:p w14:paraId="0DF49742" w14:textId="77777777" w:rsidR="00472062" w:rsidRPr="005B08A7" w:rsidRDefault="00472062" w:rsidP="003055BD">
            <w:pPr>
              <w:rPr>
                <w:rFonts w:ascii="Verdana" w:hAnsi="Verdana"/>
                <w:bCs/>
                <w:sz w:val="18"/>
                <w:szCs w:val="18"/>
              </w:rPr>
            </w:pPr>
          </w:p>
          <w:p w14:paraId="7B5B7D3D" w14:textId="77777777" w:rsidR="00472062" w:rsidRPr="005B08A7" w:rsidRDefault="00472062" w:rsidP="003055BD">
            <w:pPr>
              <w:rPr>
                <w:rFonts w:ascii="Verdana" w:hAnsi="Verdana"/>
                <w:bCs/>
                <w:color w:val="4472C4"/>
                <w:kern w:val="2"/>
                <w:sz w:val="18"/>
                <w:szCs w:val="18"/>
              </w:rPr>
            </w:pPr>
          </w:p>
        </w:tc>
      </w:tr>
      <w:tr w:rsidR="00472062" w:rsidRPr="005B08A7" w14:paraId="20924431" w14:textId="77777777" w:rsidTr="003055BD">
        <w:trPr>
          <w:trHeight w:val="307"/>
        </w:trPr>
        <w:tc>
          <w:tcPr>
            <w:tcW w:w="3094" w:type="dxa"/>
            <w:gridSpan w:val="2"/>
          </w:tcPr>
          <w:p w14:paraId="64489E5B" w14:textId="77777777" w:rsidR="00472062" w:rsidRPr="005B08A7" w:rsidRDefault="00472062" w:rsidP="003055BD">
            <w:pPr>
              <w:rPr>
                <w:rFonts w:ascii="Verdana" w:hAnsi="Verdana"/>
                <w:b/>
                <w:kern w:val="2"/>
                <w:sz w:val="18"/>
                <w:szCs w:val="18"/>
              </w:rPr>
            </w:pPr>
            <w:r>
              <w:rPr>
                <w:rFonts w:ascii="Verdana" w:hAnsi="Verdana"/>
                <w:b/>
                <w:sz w:val="18"/>
              </w:rPr>
              <w:t>9.10 Other penalties</w:t>
            </w:r>
          </w:p>
        </w:tc>
        <w:tc>
          <w:tcPr>
            <w:tcW w:w="6441" w:type="dxa"/>
            <w:gridSpan w:val="2"/>
          </w:tcPr>
          <w:p w14:paraId="50EFF4E1" w14:textId="77777777" w:rsidR="00472062" w:rsidRPr="00376EC8" w:rsidRDefault="00472062" w:rsidP="003055BD">
            <w:pPr>
              <w:rPr>
                <w:rFonts w:ascii="Verdana" w:hAnsi="Verdana"/>
                <w:bCs/>
                <w:kern w:val="2"/>
                <w:sz w:val="18"/>
                <w:szCs w:val="18"/>
              </w:rPr>
            </w:pPr>
            <w:r>
              <w:rPr>
                <w:rFonts w:ascii="Verdana" w:hAnsi="Verdana"/>
                <w:sz w:val="18"/>
              </w:rPr>
              <w:t>N/A</w:t>
            </w:r>
          </w:p>
        </w:tc>
      </w:tr>
      <w:tr w:rsidR="00472062" w:rsidRPr="005B08A7" w14:paraId="373D8AC2" w14:textId="77777777" w:rsidTr="003055BD">
        <w:trPr>
          <w:trHeight w:val="300"/>
        </w:trPr>
        <w:tc>
          <w:tcPr>
            <w:tcW w:w="9535" w:type="dxa"/>
            <w:gridSpan w:val="4"/>
          </w:tcPr>
          <w:p w14:paraId="264EC739" w14:textId="77777777" w:rsidR="00472062" w:rsidRPr="005B08A7" w:rsidRDefault="00472062" w:rsidP="003055BD">
            <w:pPr>
              <w:jc w:val="center"/>
              <w:rPr>
                <w:rFonts w:ascii="Verdana" w:hAnsi="Verdana"/>
                <w:color w:val="4472C4"/>
                <w:kern w:val="2"/>
                <w:sz w:val="18"/>
                <w:szCs w:val="18"/>
              </w:rPr>
            </w:pPr>
            <w:r>
              <w:rPr>
                <w:rFonts w:ascii="Verdana" w:hAnsi="Verdana"/>
                <w:b/>
                <w:sz w:val="18"/>
              </w:rPr>
              <w:t>10. ESSENTIAL TERMS AND CONDITIONS OF THE CONTRACT</w:t>
            </w:r>
          </w:p>
        </w:tc>
      </w:tr>
      <w:tr w:rsidR="00472062" w:rsidRPr="005B08A7" w14:paraId="2C54E1E5" w14:textId="77777777" w:rsidTr="003055BD">
        <w:trPr>
          <w:trHeight w:val="300"/>
        </w:trPr>
        <w:tc>
          <w:tcPr>
            <w:tcW w:w="3094" w:type="dxa"/>
            <w:gridSpan w:val="2"/>
          </w:tcPr>
          <w:p w14:paraId="4F00FF08" w14:textId="77777777" w:rsidR="00472062" w:rsidRPr="005B08A7" w:rsidRDefault="00472062" w:rsidP="003055BD">
            <w:pPr>
              <w:rPr>
                <w:rFonts w:ascii="Verdana" w:hAnsi="Verdana"/>
                <w:b/>
                <w:kern w:val="2"/>
                <w:sz w:val="18"/>
                <w:szCs w:val="18"/>
              </w:rPr>
            </w:pPr>
            <w:r>
              <w:rPr>
                <w:rFonts w:ascii="Verdana" w:hAnsi="Verdana"/>
                <w:b/>
                <w:sz w:val="18"/>
              </w:rPr>
              <w:t>10.1 Essential terms and conditions of the Contract</w:t>
            </w:r>
          </w:p>
        </w:tc>
        <w:tc>
          <w:tcPr>
            <w:tcW w:w="6441" w:type="dxa"/>
            <w:gridSpan w:val="2"/>
          </w:tcPr>
          <w:p w14:paraId="7EC20D24" w14:textId="40565165" w:rsidR="00036D31" w:rsidRDefault="00036D31" w:rsidP="003055BD">
            <w:pPr>
              <w:rPr>
                <w:rFonts w:ascii="Verdana" w:hAnsi="Verdana"/>
                <w:kern w:val="2"/>
                <w:sz w:val="18"/>
                <w:szCs w:val="18"/>
              </w:rPr>
            </w:pPr>
            <w:r>
              <w:rPr>
                <w:rFonts w:ascii="Verdana" w:hAnsi="Verdana"/>
                <w:sz w:val="18"/>
              </w:rPr>
              <w:t xml:space="preserve">10.1.1 The Supplier must ensure the continuous availability of the Services </w:t>
            </w:r>
            <w:proofErr w:type="gramStart"/>
            <w:r>
              <w:rPr>
                <w:rFonts w:ascii="Verdana" w:hAnsi="Verdana"/>
                <w:sz w:val="18"/>
              </w:rPr>
              <w:t>provided;</w:t>
            </w:r>
            <w:proofErr w:type="gramEnd"/>
          </w:p>
          <w:p w14:paraId="53E30513" w14:textId="652ED480" w:rsidR="00C14B3C" w:rsidRDefault="00677771" w:rsidP="003055BD">
            <w:pPr>
              <w:rPr>
                <w:rFonts w:ascii="Verdana" w:hAnsi="Verdana"/>
                <w:kern w:val="2"/>
                <w:sz w:val="18"/>
                <w:szCs w:val="18"/>
              </w:rPr>
            </w:pPr>
            <w:r>
              <w:rPr>
                <w:rFonts w:ascii="Verdana" w:hAnsi="Verdana"/>
                <w:sz w:val="18"/>
              </w:rPr>
              <w:t xml:space="preserve">10.1.2 Requirements set forth in paragraph 3.1.1.2 of the General Terms and Conditions of the </w:t>
            </w:r>
            <w:proofErr w:type="gramStart"/>
            <w:r>
              <w:rPr>
                <w:rFonts w:ascii="Verdana" w:hAnsi="Verdana"/>
                <w:sz w:val="18"/>
              </w:rPr>
              <w:t>Contract;</w:t>
            </w:r>
            <w:proofErr w:type="gramEnd"/>
          </w:p>
          <w:p w14:paraId="088D35C8" w14:textId="2526A81E" w:rsidR="00472062" w:rsidRPr="005B08A7" w:rsidRDefault="00C14B3C" w:rsidP="00746D8E">
            <w:pPr>
              <w:rPr>
                <w:rFonts w:ascii="Verdana" w:hAnsi="Verdana"/>
                <w:color w:val="4472C4"/>
                <w:kern w:val="2"/>
                <w:sz w:val="18"/>
                <w:szCs w:val="18"/>
              </w:rPr>
            </w:pPr>
            <w:r>
              <w:rPr>
                <w:rFonts w:ascii="Verdana" w:hAnsi="Verdana"/>
                <w:sz w:val="18"/>
              </w:rPr>
              <w:t>10.1.3 Requirements set forth in paragraph 3.1.1.3 of the General Terms and Conditions of the Contract.</w:t>
            </w:r>
          </w:p>
        </w:tc>
      </w:tr>
      <w:tr w:rsidR="00472062" w:rsidRPr="00577EFB" w14:paraId="0014641C" w14:textId="77777777" w:rsidTr="003055BD">
        <w:trPr>
          <w:trHeight w:val="300"/>
        </w:trPr>
        <w:tc>
          <w:tcPr>
            <w:tcW w:w="3094" w:type="dxa"/>
            <w:gridSpan w:val="2"/>
          </w:tcPr>
          <w:p w14:paraId="4F6AD66C" w14:textId="77777777" w:rsidR="00472062" w:rsidRPr="005B08A7" w:rsidRDefault="00472062" w:rsidP="003055BD">
            <w:pPr>
              <w:rPr>
                <w:rFonts w:ascii="Verdana" w:hAnsi="Verdana"/>
                <w:b/>
                <w:kern w:val="2"/>
                <w:sz w:val="18"/>
                <w:szCs w:val="18"/>
              </w:rPr>
            </w:pPr>
            <w:r>
              <w:rPr>
                <w:rFonts w:ascii="Verdana" w:hAnsi="Verdana"/>
                <w:b/>
                <w:sz w:val="18"/>
              </w:rPr>
              <w:t>10.2 Significant or persistent failure deviations from the essential terms of the Contract</w:t>
            </w:r>
          </w:p>
        </w:tc>
        <w:tc>
          <w:tcPr>
            <w:tcW w:w="6441" w:type="dxa"/>
            <w:gridSpan w:val="2"/>
          </w:tcPr>
          <w:p w14:paraId="29676EDA" w14:textId="6969CBC7" w:rsidR="00472062" w:rsidRPr="005B08A7" w:rsidRDefault="00472062" w:rsidP="00746D8E">
            <w:pPr>
              <w:jc w:val="both"/>
              <w:textAlignment w:val="baseline"/>
              <w:rPr>
                <w:rFonts w:ascii="Verdana" w:hAnsi="Verdana"/>
                <w:kern w:val="2"/>
                <w:sz w:val="18"/>
                <w:szCs w:val="18"/>
              </w:rPr>
            </w:pPr>
            <w:r>
              <w:rPr>
                <w:rFonts w:ascii="Verdana" w:hAnsi="Verdana"/>
                <w:sz w:val="18"/>
              </w:rPr>
              <w:t>A delay by the Supplier lasting more than five (5) business days, or in the cases specified in paragraphs 3.8 and 3.10 of the Technical Specification – more than one (1) business day – shall be considered a significant or persistent breach of the essential terms of the Contract.</w:t>
            </w:r>
          </w:p>
        </w:tc>
      </w:tr>
      <w:tr w:rsidR="00472062" w:rsidRPr="005B08A7" w14:paraId="2D4B3966" w14:textId="77777777" w:rsidTr="003055BD">
        <w:trPr>
          <w:trHeight w:val="300"/>
        </w:trPr>
        <w:tc>
          <w:tcPr>
            <w:tcW w:w="9535" w:type="dxa"/>
            <w:gridSpan w:val="4"/>
          </w:tcPr>
          <w:p w14:paraId="29514184" w14:textId="77777777" w:rsidR="00472062" w:rsidRPr="005B08A7" w:rsidRDefault="00472062" w:rsidP="003055BD">
            <w:pPr>
              <w:jc w:val="center"/>
              <w:rPr>
                <w:rFonts w:ascii="Verdana" w:hAnsi="Verdana"/>
                <w:b/>
                <w:kern w:val="2"/>
                <w:sz w:val="18"/>
                <w:szCs w:val="18"/>
              </w:rPr>
            </w:pPr>
            <w:r>
              <w:rPr>
                <w:rFonts w:ascii="Verdana" w:hAnsi="Verdana"/>
                <w:b/>
                <w:sz w:val="18"/>
              </w:rPr>
              <w:t>11. VALIDITY AND AMENDMENT OF THE CONTRACT</w:t>
            </w:r>
          </w:p>
        </w:tc>
      </w:tr>
      <w:tr w:rsidR="00472062" w:rsidRPr="005B08A7" w14:paraId="22EAB1C4" w14:textId="77777777" w:rsidTr="003055BD">
        <w:trPr>
          <w:trHeight w:val="300"/>
        </w:trPr>
        <w:tc>
          <w:tcPr>
            <w:tcW w:w="3094" w:type="dxa"/>
            <w:gridSpan w:val="2"/>
          </w:tcPr>
          <w:p w14:paraId="39E5DA5E" w14:textId="77777777" w:rsidR="00472062" w:rsidRPr="005B08A7" w:rsidRDefault="00472062" w:rsidP="003055BD">
            <w:pPr>
              <w:rPr>
                <w:rFonts w:ascii="Verdana" w:hAnsi="Verdana"/>
                <w:b/>
                <w:kern w:val="2"/>
                <w:sz w:val="18"/>
                <w:szCs w:val="18"/>
              </w:rPr>
            </w:pPr>
            <w:r>
              <w:rPr>
                <w:rFonts w:ascii="Verdana" w:hAnsi="Verdana"/>
                <w:b/>
                <w:sz w:val="18"/>
              </w:rPr>
              <w:t>11.1 Conclusion and entry into force of the Contract</w:t>
            </w:r>
          </w:p>
        </w:tc>
        <w:tc>
          <w:tcPr>
            <w:tcW w:w="6441" w:type="dxa"/>
            <w:gridSpan w:val="2"/>
          </w:tcPr>
          <w:p w14:paraId="41F71998" w14:textId="77777777" w:rsidR="00472062" w:rsidRPr="00B310D8" w:rsidRDefault="00472062" w:rsidP="003055BD">
            <w:pPr>
              <w:jc w:val="both"/>
              <w:rPr>
                <w:rFonts w:ascii="Verdana" w:hAnsi="Verdana"/>
                <w:kern w:val="2"/>
                <w:sz w:val="18"/>
                <w:szCs w:val="18"/>
              </w:rPr>
            </w:pPr>
            <w:r>
              <w:rPr>
                <w:rFonts w:ascii="Verdana" w:hAnsi="Verdana"/>
                <w:sz w:val="18"/>
              </w:rPr>
              <w:t>This Contract shall be deemed to concluded once (first) signed by both Parties.</w:t>
            </w:r>
          </w:p>
          <w:p w14:paraId="3F9DC711" w14:textId="366818C9" w:rsidR="00472062" w:rsidRPr="005B08A7" w:rsidRDefault="00472062" w:rsidP="003055BD">
            <w:pPr>
              <w:jc w:val="both"/>
              <w:rPr>
                <w:rFonts w:ascii="Verdana" w:hAnsi="Verdana"/>
                <w:color w:val="4472C4"/>
                <w:kern w:val="2"/>
                <w:sz w:val="18"/>
                <w:szCs w:val="18"/>
              </w:rPr>
            </w:pPr>
            <w:r>
              <w:rPr>
                <w:rFonts w:ascii="Verdana" w:hAnsi="Verdana"/>
                <w:sz w:val="18"/>
              </w:rPr>
              <w:t>The Contract shall remain in effect until full discharge of the obligations (until the value of the Initial Contract has been exhausted), but its term may not exceed twenty-five (25) months (the duration of the provision of the Services being twenty-four (24) months).</w:t>
            </w:r>
          </w:p>
        </w:tc>
      </w:tr>
      <w:tr w:rsidR="00472062" w:rsidRPr="005B08A7" w14:paraId="53EFD8CD" w14:textId="77777777" w:rsidTr="003055BD">
        <w:trPr>
          <w:trHeight w:val="300"/>
        </w:trPr>
        <w:tc>
          <w:tcPr>
            <w:tcW w:w="3094" w:type="dxa"/>
            <w:gridSpan w:val="2"/>
          </w:tcPr>
          <w:p w14:paraId="20B276D5" w14:textId="77777777" w:rsidR="00472062" w:rsidRPr="005B08A7" w:rsidRDefault="00472062" w:rsidP="003055BD">
            <w:pPr>
              <w:rPr>
                <w:rFonts w:ascii="Verdana" w:hAnsi="Verdana"/>
                <w:b/>
                <w:kern w:val="2"/>
                <w:sz w:val="18"/>
                <w:szCs w:val="18"/>
              </w:rPr>
            </w:pPr>
            <w:r>
              <w:rPr>
                <w:rFonts w:ascii="Verdana" w:hAnsi="Verdana"/>
                <w:b/>
                <w:sz w:val="18"/>
              </w:rPr>
              <w:t>11.2 Extension of the term of the Contract</w:t>
            </w:r>
          </w:p>
        </w:tc>
        <w:tc>
          <w:tcPr>
            <w:tcW w:w="6441" w:type="dxa"/>
            <w:gridSpan w:val="2"/>
          </w:tcPr>
          <w:p w14:paraId="79859FEB" w14:textId="77777777" w:rsidR="00472062" w:rsidRPr="005B08A7" w:rsidRDefault="00472062" w:rsidP="003055BD">
            <w:pPr>
              <w:rPr>
                <w:rFonts w:ascii="Verdana" w:hAnsi="Verdana"/>
                <w:kern w:val="2"/>
                <w:sz w:val="18"/>
                <w:szCs w:val="18"/>
              </w:rPr>
            </w:pPr>
            <w:r>
              <w:rPr>
                <w:rFonts w:ascii="Verdana" w:hAnsi="Verdana"/>
                <w:sz w:val="18"/>
              </w:rPr>
              <w:t>N/A</w:t>
            </w:r>
          </w:p>
          <w:p w14:paraId="1654F2B5" w14:textId="77777777" w:rsidR="00472062" w:rsidRPr="005B08A7" w:rsidRDefault="00472062" w:rsidP="003055BD">
            <w:pPr>
              <w:rPr>
                <w:rFonts w:ascii="Verdana" w:hAnsi="Verdana"/>
                <w:kern w:val="2"/>
                <w:sz w:val="18"/>
                <w:szCs w:val="18"/>
              </w:rPr>
            </w:pPr>
          </w:p>
        </w:tc>
      </w:tr>
      <w:tr w:rsidR="00472062" w:rsidRPr="005B08A7" w14:paraId="1701E6F7" w14:textId="77777777" w:rsidTr="003055BD">
        <w:trPr>
          <w:trHeight w:val="300"/>
        </w:trPr>
        <w:tc>
          <w:tcPr>
            <w:tcW w:w="9535" w:type="dxa"/>
            <w:gridSpan w:val="4"/>
          </w:tcPr>
          <w:p w14:paraId="335D2284" w14:textId="77777777" w:rsidR="00472062" w:rsidRPr="005B08A7" w:rsidRDefault="00472062" w:rsidP="003055BD">
            <w:pPr>
              <w:jc w:val="center"/>
              <w:rPr>
                <w:rFonts w:ascii="Verdana" w:hAnsi="Verdana"/>
                <w:b/>
                <w:kern w:val="2"/>
                <w:sz w:val="18"/>
                <w:szCs w:val="18"/>
              </w:rPr>
            </w:pPr>
            <w:r>
              <w:rPr>
                <w:rFonts w:ascii="Verdana" w:hAnsi="Verdana"/>
                <w:b/>
                <w:sz w:val="18"/>
              </w:rPr>
              <w:t>12. TERMINATION OF THE CONTRACT</w:t>
            </w:r>
          </w:p>
        </w:tc>
      </w:tr>
      <w:tr w:rsidR="00472062" w:rsidRPr="005B08A7" w14:paraId="4D5FA632" w14:textId="77777777" w:rsidTr="003055BD">
        <w:trPr>
          <w:trHeight w:val="300"/>
        </w:trPr>
        <w:tc>
          <w:tcPr>
            <w:tcW w:w="3058" w:type="dxa"/>
            <w:tcBorders>
              <w:top w:val="single" w:sz="4" w:space="0" w:color="auto"/>
              <w:left w:val="single" w:sz="4" w:space="0" w:color="auto"/>
              <w:bottom w:val="single" w:sz="4" w:space="0" w:color="auto"/>
              <w:right w:val="single" w:sz="4" w:space="0" w:color="auto"/>
            </w:tcBorders>
          </w:tcPr>
          <w:p w14:paraId="3F06505F" w14:textId="77777777" w:rsidR="00472062" w:rsidRPr="005B08A7" w:rsidRDefault="00472062" w:rsidP="003055BD">
            <w:pPr>
              <w:rPr>
                <w:rFonts w:ascii="Verdana" w:hAnsi="Verdana"/>
                <w:b/>
                <w:kern w:val="2"/>
                <w:sz w:val="18"/>
                <w:szCs w:val="18"/>
              </w:rPr>
            </w:pPr>
            <w:r>
              <w:rPr>
                <w:rFonts w:ascii="Verdana" w:hAnsi="Verdana"/>
                <w:b/>
                <w:sz w:val="18"/>
              </w:rPr>
              <w:t>12.1 Grounds for termination</w:t>
            </w:r>
          </w:p>
        </w:tc>
        <w:tc>
          <w:tcPr>
            <w:tcW w:w="6477" w:type="dxa"/>
            <w:gridSpan w:val="3"/>
            <w:tcBorders>
              <w:top w:val="single" w:sz="4" w:space="0" w:color="auto"/>
              <w:left w:val="single" w:sz="4" w:space="0" w:color="auto"/>
              <w:bottom w:val="single" w:sz="4" w:space="0" w:color="auto"/>
              <w:right w:val="single" w:sz="4" w:space="0" w:color="auto"/>
            </w:tcBorders>
          </w:tcPr>
          <w:p w14:paraId="704620A7" w14:textId="77777777" w:rsidR="00472062" w:rsidRPr="005B08A7" w:rsidRDefault="00472062" w:rsidP="003055BD">
            <w:pPr>
              <w:jc w:val="both"/>
              <w:rPr>
                <w:rFonts w:ascii="Verdana" w:hAnsi="Verdana"/>
                <w:color w:val="4472C4"/>
                <w:kern w:val="2"/>
                <w:sz w:val="18"/>
                <w:szCs w:val="18"/>
              </w:rPr>
            </w:pPr>
            <w:r>
              <w:rPr>
                <w:rFonts w:ascii="Verdana" w:hAnsi="Verdana"/>
                <w:sz w:val="18"/>
              </w:rPr>
              <w:t>The Contract may be terminated by written agreement of the Parties or unilaterally, in accordance with the procedure set out in the General Terms and Conditions.</w:t>
            </w:r>
          </w:p>
        </w:tc>
      </w:tr>
      <w:tr w:rsidR="00472062" w:rsidRPr="005B08A7" w14:paraId="0B612457" w14:textId="77777777" w:rsidTr="003055BD">
        <w:trPr>
          <w:trHeight w:val="300"/>
        </w:trPr>
        <w:tc>
          <w:tcPr>
            <w:tcW w:w="3058" w:type="dxa"/>
            <w:tcBorders>
              <w:top w:val="single" w:sz="4" w:space="0" w:color="auto"/>
              <w:left w:val="single" w:sz="4" w:space="0" w:color="auto"/>
              <w:bottom w:val="single" w:sz="4" w:space="0" w:color="auto"/>
              <w:right w:val="single" w:sz="4" w:space="0" w:color="auto"/>
            </w:tcBorders>
          </w:tcPr>
          <w:p w14:paraId="6977ABFF" w14:textId="77777777" w:rsidR="00472062" w:rsidRPr="005B08A7" w:rsidRDefault="00472062" w:rsidP="003055BD">
            <w:pPr>
              <w:rPr>
                <w:rFonts w:ascii="Verdana" w:hAnsi="Verdana"/>
                <w:b/>
                <w:kern w:val="2"/>
                <w:sz w:val="18"/>
                <w:szCs w:val="18"/>
              </w:rPr>
            </w:pPr>
            <w:r>
              <w:rPr>
                <w:rFonts w:ascii="Verdana" w:hAnsi="Verdana"/>
                <w:b/>
                <w:sz w:val="18"/>
              </w:rPr>
              <w:t>12.2 Material breaches of the Contract</w:t>
            </w:r>
          </w:p>
        </w:tc>
        <w:tc>
          <w:tcPr>
            <w:tcW w:w="6477" w:type="dxa"/>
            <w:gridSpan w:val="3"/>
            <w:tcBorders>
              <w:top w:val="single" w:sz="4" w:space="0" w:color="auto"/>
              <w:left w:val="single" w:sz="4" w:space="0" w:color="auto"/>
              <w:bottom w:val="single" w:sz="4" w:space="0" w:color="auto"/>
              <w:right w:val="single" w:sz="4" w:space="0" w:color="auto"/>
            </w:tcBorders>
          </w:tcPr>
          <w:p w14:paraId="2F0E3BB1" w14:textId="77777777" w:rsidR="00472062" w:rsidRDefault="00472062" w:rsidP="003055BD">
            <w:pPr>
              <w:jc w:val="both"/>
              <w:rPr>
                <w:rFonts w:ascii="Verdana" w:hAnsi="Verdana"/>
                <w:kern w:val="2"/>
                <w:sz w:val="18"/>
                <w:szCs w:val="18"/>
              </w:rPr>
            </w:pPr>
            <w:r>
              <w:rPr>
                <w:rFonts w:ascii="Verdana" w:hAnsi="Verdana"/>
                <w:sz w:val="18"/>
              </w:rPr>
              <w:t xml:space="preserve">12.2.1 If the Supplier fails to discharge its obligations at the price/rates specified in the </w:t>
            </w:r>
            <w:proofErr w:type="gramStart"/>
            <w:r>
              <w:rPr>
                <w:rFonts w:ascii="Verdana" w:hAnsi="Verdana"/>
                <w:sz w:val="18"/>
              </w:rPr>
              <w:t>Contract;</w:t>
            </w:r>
            <w:proofErr w:type="gramEnd"/>
          </w:p>
          <w:p w14:paraId="5014B7E9" w14:textId="77777777" w:rsidR="00472062" w:rsidRPr="005B08A7" w:rsidRDefault="00472062" w:rsidP="003055BD">
            <w:pPr>
              <w:jc w:val="both"/>
              <w:rPr>
                <w:rFonts w:ascii="Verdana" w:hAnsi="Verdana"/>
                <w:kern w:val="2"/>
                <w:sz w:val="18"/>
                <w:szCs w:val="18"/>
              </w:rPr>
            </w:pPr>
            <w:r>
              <w:rPr>
                <w:rFonts w:ascii="Verdana" w:hAnsi="Verdana"/>
                <w:sz w:val="18"/>
              </w:rPr>
              <w:t xml:space="preserve">12.2.2 If the Supplier misses the start date of the provision of the Services indicated in paragraph 4.1 of the Special Terms and Conditions by more than five (5) business </w:t>
            </w:r>
            <w:proofErr w:type="gramStart"/>
            <w:r>
              <w:rPr>
                <w:rFonts w:ascii="Verdana" w:hAnsi="Verdana"/>
                <w:sz w:val="18"/>
              </w:rPr>
              <w:t>days;</w:t>
            </w:r>
            <w:proofErr w:type="gramEnd"/>
          </w:p>
          <w:p w14:paraId="45E051D7" w14:textId="77777777" w:rsidR="00472062" w:rsidRPr="00B36B7B" w:rsidRDefault="00472062" w:rsidP="003055BD">
            <w:pPr>
              <w:jc w:val="both"/>
              <w:rPr>
                <w:rFonts w:ascii="Verdana" w:eastAsia="Arial" w:hAnsi="Verdana"/>
                <w:kern w:val="2"/>
                <w:sz w:val="18"/>
                <w:szCs w:val="18"/>
              </w:rPr>
            </w:pPr>
            <w:r>
              <w:rPr>
                <w:rFonts w:ascii="Verdana" w:hAnsi="Verdana"/>
                <w:sz w:val="18"/>
              </w:rPr>
              <w:t>12.2.3 The Supplier breaches a material condition of the Contract twice (2) a year.</w:t>
            </w:r>
          </w:p>
          <w:p w14:paraId="49B08A09" w14:textId="266094B5" w:rsidR="00472062" w:rsidRDefault="00472062" w:rsidP="003055BD">
            <w:pPr>
              <w:tabs>
                <w:tab w:val="left" w:pos="567"/>
                <w:tab w:val="left" w:pos="851"/>
                <w:tab w:val="left" w:pos="992"/>
                <w:tab w:val="left" w:pos="1134"/>
              </w:tabs>
              <w:jc w:val="both"/>
              <w:rPr>
                <w:rFonts w:ascii="Verdana" w:eastAsia="Arial" w:hAnsi="Verdana"/>
                <w:kern w:val="2"/>
                <w:sz w:val="18"/>
                <w:szCs w:val="18"/>
              </w:rPr>
            </w:pPr>
            <w:r>
              <w:rPr>
                <w:rFonts w:ascii="Verdana" w:hAnsi="Verdana"/>
                <w:sz w:val="18"/>
              </w:rPr>
              <w:t xml:space="preserve">12.2.4 If the Supplier provides the Services of inappropriate quality and non-compliant with the requirements of the Technical Specification and fails to rectify the shortcomings of their provision at their own account within the time specified by the </w:t>
            </w:r>
            <w:proofErr w:type="gramStart"/>
            <w:r>
              <w:rPr>
                <w:rFonts w:ascii="Verdana" w:hAnsi="Verdana"/>
                <w:sz w:val="18"/>
              </w:rPr>
              <w:t>Buyer;</w:t>
            </w:r>
            <w:proofErr w:type="gramEnd"/>
          </w:p>
          <w:p w14:paraId="14AC4873" w14:textId="77777777" w:rsidR="00472062" w:rsidRDefault="00472062" w:rsidP="003055BD">
            <w:pPr>
              <w:tabs>
                <w:tab w:val="left" w:pos="567"/>
                <w:tab w:val="left" w:pos="851"/>
                <w:tab w:val="left" w:pos="992"/>
                <w:tab w:val="left" w:pos="1134"/>
              </w:tabs>
              <w:jc w:val="both"/>
              <w:rPr>
                <w:rFonts w:ascii="Verdana" w:eastAsia="Arial" w:hAnsi="Verdana"/>
                <w:kern w:val="2"/>
                <w:sz w:val="18"/>
                <w:szCs w:val="18"/>
              </w:rPr>
            </w:pPr>
            <w:r>
              <w:rPr>
                <w:rFonts w:ascii="Verdana" w:hAnsi="Verdana"/>
                <w:sz w:val="18"/>
              </w:rPr>
              <w:t xml:space="preserve">12.2.5 If </w:t>
            </w:r>
            <w:proofErr w:type="gramStart"/>
            <w:r>
              <w:rPr>
                <w:rFonts w:ascii="Verdana" w:hAnsi="Verdana"/>
                <w:sz w:val="18"/>
              </w:rPr>
              <w:t>The</w:t>
            </w:r>
            <w:proofErr w:type="gramEnd"/>
            <w:r>
              <w:rPr>
                <w:rFonts w:ascii="Verdana" w:hAnsi="Verdana"/>
                <w:sz w:val="18"/>
              </w:rPr>
              <w:t xml:space="preserve"> Supplier misses the deadlines for the provision of the Services and the Services become unnecessary due to the delay;</w:t>
            </w:r>
          </w:p>
          <w:p w14:paraId="168C96E4" w14:textId="77777777" w:rsidR="00472062" w:rsidRDefault="00472062" w:rsidP="003055BD">
            <w:pPr>
              <w:tabs>
                <w:tab w:val="left" w:pos="567"/>
                <w:tab w:val="left" w:pos="851"/>
                <w:tab w:val="left" w:pos="992"/>
                <w:tab w:val="left" w:pos="1134"/>
              </w:tabs>
              <w:jc w:val="both"/>
              <w:rPr>
                <w:rFonts w:ascii="Verdana" w:eastAsia="Arial" w:hAnsi="Verdana"/>
                <w:kern w:val="2"/>
                <w:sz w:val="18"/>
                <w:szCs w:val="18"/>
              </w:rPr>
            </w:pPr>
            <w:r>
              <w:rPr>
                <w:rFonts w:ascii="Verdana" w:hAnsi="Verdana"/>
                <w:sz w:val="18"/>
              </w:rPr>
              <w:t>12.2.6 If the Buyer delays the payment term specified in paragraph 5.5 of the Special Terms and Conditions by more than thirty (30) calendar days.</w:t>
            </w:r>
          </w:p>
          <w:p w14:paraId="30641AB3" w14:textId="6AFF67B0" w:rsidR="00472062" w:rsidRPr="00CD29D9" w:rsidRDefault="00FA56F2" w:rsidP="003055BD">
            <w:pPr>
              <w:tabs>
                <w:tab w:val="left" w:pos="567"/>
                <w:tab w:val="left" w:pos="851"/>
                <w:tab w:val="left" w:pos="992"/>
                <w:tab w:val="left" w:pos="1134"/>
              </w:tabs>
              <w:jc w:val="both"/>
              <w:rPr>
                <w:rFonts w:ascii="Verdana" w:eastAsia="Calibri" w:hAnsi="Verdana"/>
                <w:sz w:val="18"/>
                <w:szCs w:val="18"/>
              </w:rPr>
            </w:pPr>
            <w:r>
              <w:rPr>
                <w:rFonts w:ascii="Verdana" w:hAnsi="Verdana"/>
                <w:sz w:val="18"/>
              </w:rPr>
              <w:t>12.2.7 If the Supplier repeatedly or substantially fails to comply with the obligations for which economic efficiency points were awarded.</w:t>
            </w:r>
          </w:p>
        </w:tc>
      </w:tr>
      <w:tr w:rsidR="00472062" w:rsidRPr="005B08A7" w14:paraId="4895E132" w14:textId="77777777" w:rsidTr="003055BD">
        <w:trPr>
          <w:trHeight w:val="300"/>
        </w:trPr>
        <w:tc>
          <w:tcPr>
            <w:tcW w:w="9535" w:type="dxa"/>
            <w:gridSpan w:val="4"/>
          </w:tcPr>
          <w:p w14:paraId="28BBD2E2" w14:textId="77777777" w:rsidR="00472062" w:rsidRPr="005B08A7" w:rsidRDefault="00472062" w:rsidP="003055BD">
            <w:pPr>
              <w:jc w:val="center"/>
              <w:rPr>
                <w:rFonts w:ascii="Verdana" w:hAnsi="Verdana"/>
                <w:kern w:val="2"/>
                <w:sz w:val="18"/>
                <w:szCs w:val="18"/>
              </w:rPr>
            </w:pPr>
            <w:r>
              <w:rPr>
                <w:rFonts w:ascii="Verdana" w:hAnsi="Verdana"/>
                <w:b/>
                <w:sz w:val="18"/>
              </w:rPr>
              <w:t xml:space="preserve">13. ENVIRONMENTAL AND SOCIAL CRITERIA </w:t>
            </w:r>
          </w:p>
        </w:tc>
      </w:tr>
      <w:tr w:rsidR="00472062" w:rsidRPr="005B08A7" w14:paraId="36FDA4B3" w14:textId="77777777" w:rsidTr="003055BD">
        <w:trPr>
          <w:trHeight w:val="300"/>
        </w:trPr>
        <w:tc>
          <w:tcPr>
            <w:tcW w:w="3058" w:type="dxa"/>
          </w:tcPr>
          <w:p w14:paraId="38ED24BD" w14:textId="77777777" w:rsidR="00472062" w:rsidRPr="005B08A7" w:rsidRDefault="00472062" w:rsidP="003055BD">
            <w:pPr>
              <w:rPr>
                <w:rFonts w:ascii="Verdana" w:hAnsi="Verdana"/>
                <w:b/>
                <w:kern w:val="2"/>
                <w:sz w:val="18"/>
                <w:szCs w:val="18"/>
              </w:rPr>
            </w:pPr>
            <w:r>
              <w:rPr>
                <w:rFonts w:ascii="Verdana" w:hAnsi="Verdana"/>
                <w:b/>
                <w:sz w:val="18"/>
              </w:rPr>
              <w:t xml:space="preserve">13.1 Environmental criteria related to the Services procured </w:t>
            </w:r>
          </w:p>
        </w:tc>
        <w:tc>
          <w:tcPr>
            <w:tcW w:w="6477" w:type="dxa"/>
            <w:gridSpan w:val="3"/>
          </w:tcPr>
          <w:p w14:paraId="7CA73DE0" w14:textId="77777777" w:rsidR="00472062" w:rsidRPr="005B08A7" w:rsidRDefault="00472062" w:rsidP="003055BD">
            <w:pPr>
              <w:jc w:val="both"/>
              <w:rPr>
                <w:rFonts w:ascii="Verdana" w:hAnsi="Verdana"/>
                <w:kern w:val="2"/>
                <w:sz w:val="18"/>
                <w:szCs w:val="18"/>
              </w:rPr>
            </w:pPr>
            <w:r>
              <w:rPr>
                <w:rFonts w:ascii="Verdana" w:hAnsi="Verdana"/>
              </w:rPr>
              <w:t xml:space="preserve">Environmental criteria for goods are established in paragraph 4.4.3 paragraph of the Procedure for Applying Environmental Protection Criteria in Green Procurement approved by Order No D1-508 of the </w:t>
            </w:r>
            <w:r>
              <w:rPr>
                <w:rFonts w:ascii="Verdana" w:hAnsi="Verdana"/>
              </w:rPr>
              <w:lastRenderedPageBreak/>
              <w:t>Minister of the Environment of the Republic of Lithuania of 28 June 2011 “On the Approval of the Procedure for Applying Environmental Protection Criteria in Green Procurement”, since the service being procured is of an intangible/intellectual nature or is otherwise unrelated to the creation of a physical object, and its provision is not expected to have a significant negative impact on the environment, does not create a source of pollution and does not generate waste.</w:t>
            </w:r>
            <w:r>
              <w:rPr>
                <w:rFonts w:ascii="Verdana" w:hAnsi="Verdana"/>
                <w:sz w:val="18"/>
              </w:rPr>
              <w:t> </w:t>
            </w:r>
          </w:p>
        </w:tc>
      </w:tr>
      <w:tr w:rsidR="00472062" w:rsidRPr="005B08A7" w14:paraId="71DAE6B5" w14:textId="77777777" w:rsidTr="003055BD">
        <w:trPr>
          <w:trHeight w:val="300"/>
        </w:trPr>
        <w:tc>
          <w:tcPr>
            <w:tcW w:w="3058" w:type="dxa"/>
          </w:tcPr>
          <w:p w14:paraId="3BA43747" w14:textId="59FA09C2" w:rsidR="00472062" w:rsidRPr="00163C8B" w:rsidRDefault="00472062" w:rsidP="003055BD">
            <w:pPr>
              <w:rPr>
                <w:rFonts w:ascii="Verdana" w:hAnsi="Verdana"/>
                <w:b/>
                <w:kern w:val="2"/>
                <w:sz w:val="18"/>
                <w:szCs w:val="18"/>
              </w:rPr>
            </w:pPr>
            <w:r>
              <w:rPr>
                <w:rFonts w:ascii="Verdana" w:hAnsi="Verdana"/>
                <w:b/>
                <w:sz w:val="18"/>
              </w:rPr>
              <w:lastRenderedPageBreak/>
              <w:t>13.2 Social criteria related to the Services procured</w:t>
            </w:r>
          </w:p>
        </w:tc>
        <w:tc>
          <w:tcPr>
            <w:tcW w:w="6477" w:type="dxa"/>
            <w:gridSpan w:val="3"/>
          </w:tcPr>
          <w:p w14:paraId="28356206" w14:textId="4CAA8E26" w:rsidR="00F1519F" w:rsidRDefault="004B341D" w:rsidP="002C66D4">
            <w:pPr>
              <w:jc w:val="both"/>
              <w:rPr>
                <w:rFonts w:ascii="Verdana" w:hAnsi="Verdana"/>
                <w:i/>
                <w:iCs/>
                <w:color w:val="0070C0"/>
                <w:sz w:val="18"/>
                <w:szCs w:val="18"/>
              </w:rPr>
            </w:pPr>
            <w:r>
              <w:rPr>
                <w:rFonts w:ascii="Verdana" w:hAnsi="Verdana"/>
                <w:i/>
                <w:color w:val="0070C0"/>
                <w:sz w:val="18"/>
              </w:rPr>
              <w:t>(to be specified when concluding the contract):</w:t>
            </w:r>
          </w:p>
          <w:p w14:paraId="43DB98C4" w14:textId="34FB5495" w:rsidR="009F4729" w:rsidRPr="00746D8E" w:rsidRDefault="004B341D" w:rsidP="00746D8E">
            <w:pPr>
              <w:jc w:val="both"/>
              <w:rPr>
                <w:rFonts w:ascii="Verdana" w:hAnsi="Verdana"/>
                <w:bCs/>
                <w:i/>
                <w:iCs/>
                <w:color w:val="2F5496" w:themeColor="accent1" w:themeShade="BF"/>
                <w:sz w:val="18"/>
                <w:szCs w:val="18"/>
              </w:rPr>
            </w:pPr>
            <w:r>
              <w:rPr>
                <w:rFonts w:ascii="Verdana" w:hAnsi="Verdana"/>
                <w:color w:val="2F5496" w:themeColor="accent1" w:themeShade="BF"/>
                <w:sz w:val="18"/>
              </w:rPr>
              <w:t xml:space="preserve">Not applicable </w:t>
            </w:r>
            <w:r>
              <w:rPr>
                <w:rFonts w:ascii="Verdana" w:hAnsi="Verdana"/>
                <w:i/>
                <w:iCs/>
                <w:color w:val="2F5496" w:themeColor="accent1" w:themeShade="BF"/>
                <w:sz w:val="18"/>
              </w:rPr>
              <w:t>(in cases where a social criterion was specified in the procurement documents as one of the qualitative criteria, but the successful Supplier did not meet or did not propose this criterion)</w:t>
            </w:r>
          </w:p>
          <w:p w14:paraId="147DBBB0" w14:textId="5A806FEB" w:rsidR="004B341D" w:rsidRPr="00746D8E" w:rsidRDefault="004B341D" w:rsidP="002C66D4">
            <w:pPr>
              <w:jc w:val="both"/>
              <w:rPr>
                <w:rFonts w:ascii="Verdana" w:hAnsi="Verdana"/>
                <w:color w:val="2F5496" w:themeColor="accent1" w:themeShade="BF"/>
                <w:sz w:val="18"/>
                <w:szCs w:val="18"/>
              </w:rPr>
            </w:pPr>
          </w:p>
          <w:p w14:paraId="66C78FE6" w14:textId="716CB8DB" w:rsidR="00666583" w:rsidRPr="00746D8E" w:rsidRDefault="004B341D" w:rsidP="002C66D4">
            <w:pPr>
              <w:jc w:val="both"/>
              <w:rPr>
                <w:rFonts w:ascii="Verdana" w:hAnsi="Verdana"/>
                <w:i/>
                <w:iCs/>
                <w:color w:val="2F5496" w:themeColor="accent1" w:themeShade="BF"/>
                <w:sz w:val="18"/>
                <w:szCs w:val="18"/>
              </w:rPr>
            </w:pPr>
            <w:r>
              <w:rPr>
                <w:rFonts w:ascii="Verdana" w:hAnsi="Verdana"/>
                <w:i/>
                <w:color w:val="2F5496" w:themeColor="accent1" w:themeShade="BF"/>
                <w:sz w:val="18"/>
              </w:rPr>
              <w:t>or</w:t>
            </w:r>
          </w:p>
          <w:p w14:paraId="5DDA43F0" w14:textId="77777777" w:rsidR="004B341D" w:rsidRPr="00746D8E" w:rsidRDefault="004B341D" w:rsidP="002C66D4">
            <w:pPr>
              <w:jc w:val="both"/>
              <w:rPr>
                <w:rFonts w:ascii="Verdana" w:hAnsi="Verdana"/>
                <w:i/>
                <w:iCs/>
                <w:color w:val="0070C0"/>
                <w:sz w:val="18"/>
                <w:szCs w:val="18"/>
              </w:rPr>
            </w:pPr>
          </w:p>
          <w:p w14:paraId="5BD68B45" w14:textId="2574990C" w:rsidR="002C66D4" w:rsidRPr="001371DF" w:rsidRDefault="002C66D4" w:rsidP="002C66D4">
            <w:pPr>
              <w:jc w:val="both"/>
              <w:rPr>
                <w:rFonts w:ascii="Verdana" w:hAnsi="Verdana"/>
                <w:color w:val="0070C0"/>
                <w:kern w:val="2"/>
                <w:sz w:val="18"/>
                <w:szCs w:val="18"/>
                <w:shd w:val="clear" w:color="auto" w:fill="FFFFFF"/>
              </w:rPr>
            </w:pPr>
            <w:r>
              <w:rPr>
                <w:rFonts w:ascii="Verdana" w:hAnsi="Verdana"/>
                <w:color w:val="0070C0"/>
                <w:sz w:val="18"/>
              </w:rPr>
              <w:t>During the term of the Contract, at least one of the following measures to ensure the work-family balance shall apply to the Supplier’s employee(s) directly performing the procurement contract:</w:t>
            </w:r>
          </w:p>
          <w:p w14:paraId="50A9BEBE" w14:textId="77777777" w:rsidR="002C66D4" w:rsidRPr="001371DF" w:rsidRDefault="002C66D4" w:rsidP="002C66D4">
            <w:pPr>
              <w:jc w:val="both"/>
              <w:rPr>
                <w:rFonts w:ascii="Verdana" w:hAnsi="Verdana"/>
                <w:color w:val="0070C0"/>
                <w:kern w:val="2"/>
                <w:sz w:val="18"/>
                <w:szCs w:val="18"/>
                <w:shd w:val="clear" w:color="auto" w:fill="FFFFFF"/>
              </w:rPr>
            </w:pPr>
            <w:r>
              <w:rPr>
                <w:rFonts w:ascii="Verdana" w:hAnsi="Verdana"/>
                <w:color w:val="0070C0"/>
                <w:sz w:val="18"/>
                <w:shd w:val="clear" w:color="auto" w:fill="FFFFFF"/>
              </w:rPr>
              <w:t xml:space="preserve">1. flexible work schedule*, where the employee must be present at the workplace during fixed working hours/shifts of the day, and may work the remaining hours of that day/shift before or after these </w:t>
            </w:r>
            <w:proofErr w:type="gramStart"/>
            <w:r>
              <w:rPr>
                <w:rFonts w:ascii="Verdana" w:hAnsi="Verdana"/>
                <w:color w:val="0070C0"/>
                <w:sz w:val="18"/>
                <w:shd w:val="clear" w:color="auto" w:fill="FFFFFF"/>
              </w:rPr>
              <w:t>hours;</w:t>
            </w:r>
            <w:proofErr w:type="gramEnd"/>
          </w:p>
          <w:p w14:paraId="1B074F59" w14:textId="65FBD0AE" w:rsidR="002C66D4" w:rsidRPr="001371DF" w:rsidRDefault="002C66D4" w:rsidP="002C66D4">
            <w:pPr>
              <w:jc w:val="both"/>
              <w:rPr>
                <w:rFonts w:ascii="Verdana" w:hAnsi="Verdana"/>
                <w:color w:val="0070C0"/>
                <w:kern w:val="2"/>
                <w:sz w:val="18"/>
                <w:szCs w:val="18"/>
                <w:shd w:val="clear" w:color="auto" w:fill="FFFFFF"/>
              </w:rPr>
            </w:pPr>
            <w:r>
              <w:rPr>
                <w:rFonts w:ascii="Verdana" w:hAnsi="Verdana"/>
                <w:color w:val="0070C0"/>
                <w:sz w:val="18"/>
                <w:shd w:val="clear" w:color="auto" w:fill="FFFFFF"/>
              </w:rPr>
              <w:t>2. remote work**.</w:t>
            </w:r>
          </w:p>
          <w:p w14:paraId="027BD863" w14:textId="77777777" w:rsidR="002C66D4" w:rsidRPr="001371DF" w:rsidRDefault="002C66D4" w:rsidP="002C66D4">
            <w:pPr>
              <w:jc w:val="both"/>
              <w:rPr>
                <w:rFonts w:ascii="Verdana" w:hAnsi="Verdana"/>
                <w:color w:val="0070C0"/>
                <w:kern w:val="2"/>
                <w:sz w:val="18"/>
                <w:szCs w:val="18"/>
                <w:shd w:val="clear" w:color="auto" w:fill="FFFFFF"/>
              </w:rPr>
            </w:pPr>
            <w:r>
              <w:rPr>
                <w:rFonts w:ascii="Verdana" w:hAnsi="Verdana"/>
                <w:color w:val="0070C0"/>
                <w:sz w:val="18"/>
                <w:shd w:val="clear" w:color="auto" w:fill="FFFFFF"/>
              </w:rPr>
              <w:t> </w:t>
            </w:r>
          </w:p>
          <w:p w14:paraId="6428F347" w14:textId="77777777" w:rsidR="002C66D4" w:rsidRPr="001371DF" w:rsidRDefault="002C66D4" w:rsidP="002C66D4">
            <w:pPr>
              <w:jc w:val="both"/>
              <w:rPr>
                <w:rFonts w:ascii="Verdana" w:hAnsi="Verdana"/>
                <w:color w:val="0070C0"/>
                <w:kern w:val="2"/>
                <w:sz w:val="18"/>
                <w:szCs w:val="18"/>
                <w:shd w:val="clear" w:color="auto" w:fill="FFFFFF"/>
              </w:rPr>
            </w:pPr>
            <w:r>
              <w:rPr>
                <w:rFonts w:ascii="Verdana" w:hAnsi="Verdana"/>
                <w:color w:val="0070C0"/>
                <w:sz w:val="18"/>
                <w:shd w:val="clear" w:color="auto" w:fill="FFFFFF"/>
              </w:rPr>
              <w:t xml:space="preserve">* </w:t>
            </w:r>
            <w:r>
              <w:rPr>
                <w:rFonts w:ascii="Verdana" w:hAnsi="Verdana"/>
                <w:b/>
                <w:color w:val="0070C0"/>
                <w:sz w:val="18"/>
                <w:shd w:val="clear" w:color="auto" w:fill="FFFFFF"/>
              </w:rPr>
              <w:t>Flexible work schedule</w:t>
            </w:r>
            <w:r>
              <w:rPr>
                <w:rFonts w:ascii="Verdana" w:hAnsi="Verdana"/>
                <w:color w:val="0070C0"/>
                <w:sz w:val="18"/>
                <w:shd w:val="clear" w:color="auto" w:fill="FFFFFF"/>
              </w:rPr>
              <w:t xml:space="preserve">. Under this work arrangement, the employee must be present at the workplace during fixed working </w:t>
            </w:r>
            <w:proofErr w:type="gramStart"/>
            <w:r>
              <w:rPr>
                <w:rFonts w:ascii="Verdana" w:hAnsi="Verdana"/>
                <w:color w:val="0070C0"/>
                <w:sz w:val="18"/>
                <w:shd w:val="clear" w:color="auto" w:fill="FFFFFF"/>
              </w:rPr>
              <w:t>hours, and</w:t>
            </w:r>
            <w:proofErr w:type="gramEnd"/>
            <w:r>
              <w:rPr>
                <w:rFonts w:ascii="Verdana" w:hAnsi="Verdana"/>
                <w:color w:val="0070C0"/>
                <w:sz w:val="18"/>
                <w:shd w:val="clear" w:color="auto" w:fill="FFFFFF"/>
              </w:rPr>
              <w:t xml:space="preserve"> may work the remaining hours of that day before or after those hours. Typically, the fixed working hours during which the employee must be at the workplace are set by the employer, while the employee chooses when to make up the non-fixed working hours.</w:t>
            </w:r>
          </w:p>
          <w:p w14:paraId="1209D62C" w14:textId="77777777" w:rsidR="002C66D4" w:rsidRPr="001371DF" w:rsidRDefault="002C66D4" w:rsidP="002C66D4">
            <w:pPr>
              <w:jc w:val="both"/>
              <w:rPr>
                <w:rFonts w:ascii="Verdana" w:hAnsi="Verdana"/>
                <w:color w:val="0070C0"/>
                <w:kern w:val="2"/>
                <w:sz w:val="18"/>
                <w:szCs w:val="18"/>
                <w:shd w:val="clear" w:color="auto" w:fill="FFFFFF"/>
              </w:rPr>
            </w:pPr>
            <w:r>
              <w:rPr>
                <w:rFonts w:ascii="Verdana" w:hAnsi="Verdana"/>
                <w:color w:val="0070C0"/>
                <w:sz w:val="18"/>
                <w:shd w:val="clear" w:color="auto" w:fill="FFFFFF"/>
              </w:rPr>
              <w:t>With the employer’s consent, it is possible to carry over unused non-fixed working hours to the next working day, provided that the maximum working time and minimum rest period requirements are observed.</w:t>
            </w:r>
          </w:p>
          <w:p w14:paraId="6458CCC8" w14:textId="77777777" w:rsidR="002C66D4" w:rsidRPr="001371DF" w:rsidRDefault="002C66D4" w:rsidP="002C66D4">
            <w:pPr>
              <w:jc w:val="both"/>
              <w:rPr>
                <w:rFonts w:ascii="Verdana" w:hAnsi="Verdana"/>
                <w:color w:val="0070C0"/>
                <w:kern w:val="2"/>
                <w:sz w:val="18"/>
                <w:szCs w:val="18"/>
                <w:shd w:val="clear" w:color="auto" w:fill="FFFFFF"/>
              </w:rPr>
            </w:pPr>
            <w:r>
              <w:rPr>
                <w:rFonts w:ascii="Verdana" w:hAnsi="Verdana"/>
                <w:color w:val="0070C0"/>
                <w:sz w:val="18"/>
                <w:shd w:val="clear" w:color="auto" w:fill="FFFFFF"/>
              </w:rPr>
              <w:t>**</w:t>
            </w:r>
            <w:r>
              <w:rPr>
                <w:rFonts w:ascii="Verdana" w:hAnsi="Verdana"/>
                <w:b/>
                <w:bCs/>
                <w:color w:val="0070C0"/>
                <w:sz w:val="18"/>
                <w:shd w:val="clear" w:color="auto" w:fill="FFFFFF"/>
              </w:rPr>
              <w:t>Remote work</w:t>
            </w:r>
            <w:r>
              <w:rPr>
                <w:rFonts w:ascii="Verdana" w:hAnsi="Verdana"/>
                <w:color w:val="0070C0"/>
                <w:sz w:val="18"/>
                <w:shd w:val="clear" w:color="auto" w:fill="FFFFFF"/>
              </w:rPr>
              <w:t xml:space="preserve"> means a form of work organisation or a way of performing work where a employee performs, in accordance with a procedure agreed with the employer and on a regular basis, all or part of his/her assigned job functions, in whole or in part, remotely, i.e. at an agreed location preferred by the parties to the employment contract other than the workplace, using information and communication technologies.</w:t>
            </w:r>
          </w:p>
          <w:p w14:paraId="3DB4EEA5" w14:textId="77777777" w:rsidR="002C66D4" w:rsidRPr="001371DF" w:rsidRDefault="002C66D4" w:rsidP="002C66D4">
            <w:pPr>
              <w:jc w:val="both"/>
              <w:rPr>
                <w:rFonts w:ascii="Verdana" w:hAnsi="Verdana"/>
                <w:color w:val="0070C0"/>
                <w:kern w:val="2"/>
                <w:sz w:val="18"/>
                <w:szCs w:val="18"/>
                <w:shd w:val="clear" w:color="auto" w:fill="FFFFFF"/>
              </w:rPr>
            </w:pPr>
            <w:r>
              <w:rPr>
                <w:rFonts w:ascii="Verdana" w:hAnsi="Verdana"/>
                <w:color w:val="0070C0"/>
                <w:sz w:val="18"/>
                <w:shd w:val="clear" w:color="auto" w:fill="FFFFFF"/>
              </w:rPr>
              <w:t> </w:t>
            </w:r>
          </w:p>
          <w:p w14:paraId="61340F8C" w14:textId="11DA6B99" w:rsidR="002C66D4" w:rsidRPr="001371DF" w:rsidRDefault="002C66D4" w:rsidP="002C66D4">
            <w:pPr>
              <w:jc w:val="both"/>
              <w:rPr>
                <w:rFonts w:ascii="Verdana" w:hAnsi="Verdana"/>
                <w:color w:val="0070C0"/>
                <w:kern w:val="2"/>
                <w:sz w:val="18"/>
                <w:szCs w:val="18"/>
                <w:shd w:val="clear" w:color="auto" w:fill="FFFFFF"/>
              </w:rPr>
            </w:pPr>
            <w:r>
              <w:rPr>
                <w:rFonts w:ascii="Verdana" w:hAnsi="Verdana"/>
                <w:color w:val="0070C0"/>
                <w:sz w:val="18"/>
              </w:rPr>
              <w:t>Within five (5) business days of the effective date of the Contract, the Supplier must submit to the Buyer’s representative responsible for the performance of the Contract the approved rules of procedure or a collective agreement at the territorial, sectoral (manufacturing, services, professional), employer or workplace level, and/or an individual work schedule, and/or a signed memorandum of understanding or other similar binding document, pursuant to which the specified measures to ensure work-family balance apply to the Supplier’s employees who will directly perform the procurement contract.</w:t>
            </w:r>
          </w:p>
          <w:p w14:paraId="2545655F" w14:textId="77777777" w:rsidR="002C66D4" w:rsidRPr="001371DF" w:rsidRDefault="002C66D4" w:rsidP="002C66D4">
            <w:pPr>
              <w:jc w:val="both"/>
              <w:rPr>
                <w:rFonts w:ascii="Verdana" w:hAnsi="Verdana"/>
                <w:color w:val="0070C0"/>
                <w:kern w:val="2"/>
                <w:sz w:val="18"/>
                <w:szCs w:val="18"/>
                <w:shd w:val="clear" w:color="auto" w:fill="FFFFFF"/>
              </w:rPr>
            </w:pPr>
            <w:r>
              <w:rPr>
                <w:rFonts w:ascii="Verdana" w:hAnsi="Verdana"/>
                <w:color w:val="0070C0"/>
                <w:sz w:val="18"/>
              </w:rPr>
              <w:t> </w:t>
            </w:r>
          </w:p>
          <w:p w14:paraId="724EBC7C" w14:textId="1AD10887" w:rsidR="002C66D4" w:rsidRPr="001371DF" w:rsidRDefault="00DC33A7" w:rsidP="002C66D4">
            <w:pPr>
              <w:jc w:val="both"/>
              <w:rPr>
                <w:rFonts w:ascii="Verdana" w:hAnsi="Verdana"/>
                <w:color w:val="0070C0"/>
                <w:kern w:val="2"/>
                <w:sz w:val="18"/>
                <w:szCs w:val="18"/>
                <w:shd w:val="clear" w:color="auto" w:fill="FFFFFF"/>
              </w:rPr>
            </w:pPr>
            <w:r>
              <w:rPr>
                <w:rFonts w:ascii="Verdana" w:hAnsi="Verdana"/>
                <w:color w:val="0070C0"/>
                <w:sz w:val="18"/>
              </w:rPr>
              <w:t>The person responsible for the Contract on the Buyer’s side must ensure, throughout the duration of the Contract, that the Supplier complies with the proposed measure(s) to ensure work-family balance, and may therefore request documents from the Supplier (for example, an updated work schedule, if it is periodically drawn up/updated) as evidence of proper compliance with this condition.</w:t>
            </w:r>
          </w:p>
          <w:p w14:paraId="0BE1D5FC" w14:textId="3659BED0" w:rsidR="00472062" w:rsidRPr="002C66D4" w:rsidRDefault="002C66D4" w:rsidP="002C66D4">
            <w:pPr>
              <w:jc w:val="both"/>
              <w:rPr>
                <w:rFonts w:ascii="Verdana" w:hAnsi="Verdana"/>
                <w:color w:val="000000"/>
                <w:kern w:val="2"/>
                <w:sz w:val="18"/>
                <w:szCs w:val="18"/>
                <w:shd w:val="clear" w:color="auto" w:fill="FFFFFF"/>
              </w:rPr>
            </w:pPr>
            <w:r>
              <w:rPr>
                <w:rFonts w:ascii="Verdana" w:hAnsi="Verdana"/>
                <w:color w:val="0070C0"/>
                <w:sz w:val="18"/>
              </w:rPr>
              <w:lastRenderedPageBreak/>
              <w:t xml:space="preserve">Subject to any change in the measure(s) in place to ensure the work-family balance, the Supplier must immediately, but no later than within five (5) business days, inform the Contracting Authority thereof and submit an updated work schedule and/or other supporting documents. The Supplier’s failure to submit evidence of the application of measures to </w:t>
            </w:r>
            <w:proofErr w:type="gramStart"/>
            <w:r>
              <w:rPr>
                <w:rFonts w:ascii="Verdana" w:hAnsi="Verdana"/>
                <w:color w:val="0070C0"/>
                <w:sz w:val="18"/>
              </w:rPr>
              <w:t>ensure  work</w:t>
            </w:r>
            <w:proofErr w:type="gramEnd"/>
            <w:r>
              <w:rPr>
                <w:rFonts w:ascii="Verdana" w:hAnsi="Verdana"/>
                <w:color w:val="0070C0"/>
                <w:sz w:val="18"/>
              </w:rPr>
              <w:t>-family balance within the specified time limits, or inadequacy of the evidence submitted shall be considered a breach of the procurement contract, and the sanctions specified in the Contract shall apply to the Supplier.</w:t>
            </w:r>
          </w:p>
        </w:tc>
      </w:tr>
      <w:tr w:rsidR="00472062" w:rsidRPr="005B08A7" w14:paraId="0487AA4F" w14:textId="77777777" w:rsidTr="003055BD">
        <w:trPr>
          <w:trHeight w:val="300"/>
        </w:trPr>
        <w:tc>
          <w:tcPr>
            <w:tcW w:w="9535" w:type="dxa"/>
            <w:gridSpan w:val="4"/>
          </w:tcPr>
          <w:p w14:paraId="75D19680" w14:textId="77777777" w:rsidR="00472062" w:rsidRPr="005B08A7" w:rsidRDefault="00472062" w:rsidP="003055BD">
            <w:pPr>
              <w:jc w:val="center"/>
              <w:rPr>
                <w:rFonts w:ascii="Verdana" w:hAnsi="Verdana"/>
                <w:kern w:val="2"/>
                <w:sz w:val="18"/>
                <w:szCs w:val="18"/>
              </w:rPr>
            </w:pPr>
            <w:r>
              <w:rPr>
                <w:rFonts w:ascii="Verdana" w:hAnsi="Verdana"/>
                <w:b/>
                <w:sz w:val="18"/>
              </w:rPr>
              <w:lastRenderedPageBreak/>
              <w:t xml:space="preserve">14. AMENDMENTS AND ADDITIONS TO THE GENERAL TERMS AND CONDITIONS </w:t>
            </w:r>
          </w:p>
        </w:tc>
      </w:tr>
      <w:tr w:rsidR="00472062" w:rsidRPr="005B08A7" w14:paraId="41FB8202" w14:textId="77777777" w:rsidTr="003055BD">
        <w:trPr>
          <w:trHeight w:val="300"/>
        </w:trPr>
        <w:tc>
          <w:tcPr>
            <w:tcW w:w="3058" w:type="dxa"/>
          </w:tcPr>
          <w:p w14:paraId="639D4B46" w14:textId="77777777" w:rsidR="00472062" w:rsidRPr="005B08A7" w:rsidRDefault="00472062" w:rsidP="003055BD">
            <w:pPr>
              <w:rPr>
                <w:rFonts w:ascii="Verdana" w:hAnsi="Verdana"/>
                <w:b/>
                <w:kern w:val="2"/>
                <w:sz w:val="18"/>
                <w:szCs w:val="18"/>
              </w:rPr>
            </w:pPr>
            <w:r>
              <w:rPr>
                <w:rFonts w:ascii="Verdana" w:hAnsi="Verdana"/>
                <w:b/>
                <w:sz w:val="18"/>
              </w:rPr>
              <w:t xml:space="preserve">14.1 </w:t>
            </w:r>
          </w:p>
        </w:tc>
        <w:tc>
          <w:tcPr>
            <w:tcW w:w="6477" w:type="dxa"/>
            <w:gridSpan w:val="3"/>
          </w:tcPr>
          <w:p w14:paraId="245DAD93" w14:textId="77777777" w:rsidR="00472062" w:rsidRDefault="00472062" w:rsidP="003055BD">
            <w:pPr>
              <w:jc w:val="both"/>
              <w:rPr>
                <w:rFonts w:ascii="Verdana" w:hAnsi="Verdana"/>
                <w:kern w:val="2"/>
                <w:sz w:val="18"/>
                <w:szCs w:val="18"/>
              </w:rPr>
            </w:pPr>
            <w:r>
              <w:rPr>
                <w:rFonts w:ascii="Verdana" w:hAnsi="Verdana"/>
                <w:sz w:val="18"/>
              </w:rPr>
              <w:t>14.1.1 Alternative provisions specified in the General Terms and Conditions of the Contract (with the note “if applicable”, etc.) shall only apply if they are specifically described in the Special Terms and Conditions or annexes to the Contract.</w:t>
            </w:r>
          </w:p>
          <w:p w14:paraId="38D89E85" w14:textId="77777777" w:rsidR="00472062" w:rsidRPr="001A2E48" w:rsidRDefault="00472062" w:rsidP="003055BD">
            <w:pPr>
              <w:jc w:val="both"/>
              <w:rPr>
                <w:rFonts w:ascii="Verdana" w:hAnsi="Verdana"/>
                <w:kern w:val="2"/>
                <w:sz w:val="18"/>
                <w:szCs w:val="18"/>
              </w:rPr>
            </w:pPr>
            <w:r>
              <w:rPr>
                <w:rFonts w:ascii="Verdana" w:hAnsi="Verdana"/>
                <w:sz w:val="18"/>
              </w:rPr>
              <w:t>14.1.2 The Parties agree to add paragraph 14.3 to the General Terms and Conditions of the Contract:</w:t>
            </w:r>
          </w:p>
          <w:p w14:paraId="69461E0B" w14:textId="77777777" w:rsidR="00472062" w:rsidRPr="005B08A7" w:rsidRDefault="00472062" w:rsidP="003055BD">
            <w:pPr>
              <w:jc w:val="both"/>
              <w:rPr>
                <w:rFonts w:ascii="Verdana" w:hAnsi="Verdana"/>
                <w:kern w:val="2"/>
                <w:sz w:val="18"/>
                <w:szCs w:val="18"/>
              </w:rPr>
            </w:pPr>
            <w:r>
              <w:rPr>
                <w:rFonts w:ascii="Verdana" w:hAnsi="Verdana"/>
                <w:sz w:val="18"/>
              </w:rPr>
              <w:t xml:space="preserve">“14.3 The Parties, as separate controllers of personal data, shall process the personal data of the following responsible persons described in the Contract: the responsible persons of the Contracting Authority and the Supplier; persons designated as responsible for the provision of the Services and for coordinating matters related to the Services (or part thereof); and specialists. The relevant personal data shall be processed in accordance with Regulation (EU) 2016/679 of the European Parliament and of the Council of 27 April 2016 on the protection of natural persons with regard to the processing of personal data and on the free movement of such data, and repealing Directive 95/46/EC (General Data Protection Regulation; hereinafter, the Regulation), the Republic of Lithuania Law on Legal Protection of Data and other legal acts regulating the processing and proper protection of personal data. The legal grounds for the processing of the specified personal data </w:t>
            </w:r>
            <w:proofErr w:type="gramStart"/>
            <w:r>
              <w:rPr>
                <w:rFonts w:ascii="Verdana" w:hAnsi="Verdana"/>
                <w:sz w:val="18"/>
              </w:rPr>
              <w:t>is</w:t>
            </w:r>
            <w:proofErr w:type="gramEnd"/>
            <w:r>
              <w:rPr>
                <w:rFonts w:ascii="Verdana" w:hAnsi="Verdana"/>
                <w:sz w:val="18"/>
              </w:rPr>
              <w:t xml:space="preserve"> the legal duty provided for in the Republic of Lithuania Law on Public Procurement and other applicable legislation (Article 6(1)(c) of the Regulation). The Parties undertake to process the relevant personal data to the extent necessary for the performance of the Contract and the implementation of adequate technical, organisational and legal personal data protection measures to ensure the security of personal data. The specified measures must ensure the level of security corresponding to the arising risks. Upon termination of the Contract, the Parties undertake to destroy personal data available to them, unless the applicable laws provide for a longer retention period.</w:t>
            </w:r>
            <w:r>
              <w:rPr>
                <w:rFonts w:ascii="Verdana" w:hAnsi="Verdana"/>
                <w:sz w:val="16"/>
              </w:rPr>
              <w:t xml:space="preserve"> </w:t>
            </w:r>
            <w:proofErr w:type="gramStart"/>
            <w:r>
              <w:rPr>
                <w:rFonts w:ascii="Verdana" w:hAnsi="Verdana"/>
                <w:sz w:val="18"/>
              </w:rPr>
              <w:t>With regard to</w:t>
            </w:r>
            <w:proofErr w:type="gramEnd"/>
            <w:r>
              <w:rPr>
                <w:rFonts w:ascii="Verdana" w:hAnsi="Verdana"/>
                <w:sz w:val="18"/>
              </w:rPr>
              <w:t xml:space="preserve"> the processing of other personal data necessary for the provision of the Services, it is deemed that the Contracting Authority (data controller) engages the Supplier (data processor), and for this purpose, an Agreement on Personal Data Processing (Annex 3) is entered into as an integral part of the Contract.”</w:t>
            </w:r>
          </w:p>
        </w:tc>
      </w:tr>
      <w:tr w:rsidR="00472062" w:rsidRPr="005B08A7" w14:paraId="5E7C06C9" w14:textId="77777777" w:rsidTr="00746D8E">
        <w:trPr>
          <w:trHeight w:val="144"/>
        </w:trPr>
        <w:tc>
          <w:tcPr>
            <w:tcW w:w="9535" w:type="dxa"/>
            <w:gridSpan w:val="4"/>
          </w:tcPr>
          <w:p w14:paraId="68B763C9" w14:textId="77777777" w:rsidR="00472062" w:rsidRPr="005B08A7" w:rsidRDefault="00472062" w:rsidP="003055BD">
            <w:pPr>
              <w:jc w:val="center"/>
              <w:rPr>
                <w:rFonts w:ascii="Verdana" w:hAnsi="Verdana"/>
                <w:b/>
                <w:kern w:val="2"/>
                <w:sz w:val="18"/>
                <w:szCs w:val="18"/>
              </w:rPr>
            </w:pPr>
            <w:r>
              <w:rPr>
                <w:rFonts w:ascii="Verdana" w:hAnsi="Verdana"/>
                <w:b/>
                <w:sz w:val="18"/>
              </w:rPr>
              <w:t>15. ANNEXES TO THE CONTRACT</w:t>
            </w:r>
          </w:p>
        </w:tc>
      </w:tr>
      <w:tr w:rsidR="00472062" w:rsidRPr="005B08A7" w14:paraId="7588A8F1" w14:textId="77777777" w:rsidTr="003055BD">
        <w:trPr>
          <w:trHeight w:val="300"/>
        </w:trPr>
        <w:tc>
          <w:tcPr>
            <w:tcW w:w="3058" w:type="dxa"/>
          </w:tcPr>
          <w:p w14:paraId="571D3505" w14:textId="77777777" w:rsidR="00472062" w:rsidRPr="005B08A7" w:rsidRDefault="00472062" w:rsidP="003055BD">
            <w:pPr>
              <w:jc w:val="center"/>
              <w:rPr>
                <w:rFonts w:ascii="Verdana" w:hAnsi="Verdana"/>
                <w:b/>
                <w:kern w:val="2"/>
                <w:sz w:val="18"/>
                <w:szCs w:val="18"/>
              </w:rPr>
            </w:pPr>
            <w:r>
              <w:rPr>
                <w:rFonts w:ascii="Verdana" w:hAnsi="Verdana"/>
                <w:b/>
                <w:sz w:val="18"/>
              </w:rPr>
              <w:t>15.1 Annex 1</w:t>
            </w:r>
          </w:p>
        </w:tc>
        <w:tc>
          <w:tcPr>
            <w:tcW w:w="6477" w:type="dxa"/>
            <w:gridSpan w:val="3"/>
          </w:tcPr>
          <w:p w14:paraId="1687DF27" w14:textId="77777777" w:rsidR="00472062" w:rsidRPr="005B08A7" w:rsidRDefault="00472062" w:rsidP="003055BD">
            <w:pPr>
              <w:rPr>
                <w:rFonts w:ascii="Verdana" w:hAnsi="Verdana"/>
                <w:b/>
                <w:kern w:val="2"/>
                <w:sz w:val="18"/>
                <w:szCs w:val="18"/>
              </w:rPr>
            </w:pPr>
            <w:r>
              <w:rPr>
                <w:rFonts w:ascii="Verdana" w:hAnsi="Verdana"/>
                <w:b/>
                <w:sz w:val="18"/>
              </w:rPr>
              <w:t>Technical Specification</w:t>
            </w:r>
          </w:p>
        </w:tc>
      </w:tr>
      <w:tr w:rsidR="00472062" w:rsidRPr="005B08A7" w14:paraId="24ECC3DE" w14:textId="77777777" w:rsidTr="003055BD">
        <w:trPr>
          <w:trHeight w:val="300"/>
        </w:trPr>
        <w:tc>
          <w:tcPr>
            <w:tcW w:w="3058" w:type="dxa"/>
          </w:tcPr>
          <w:p w14:paraId="16C61439" w14:textId="67B7F76F" w:rsidR="00472062" w:rsidRPr="005B08A7" w:rsidRDefault="00472062" w:rsidP="003055BD">
            <w:pPr>
              <w:jc w:val="center"/>
              <w:rPr>
                <w:rFonts w:ascii="Verdana" w:hAnsi="Verdana"/>
                <w:b/>
                <w:kern w:val="2"/>
                <w:sz w:val="18"/>
                <w:szCs w:val="18"/>
              </w:rPr>
            </w:pPr>
            <w:r>
              <w:rPr>
                <w:rFonts w:ascii="Verdana" w:hAnsi="Verdana"/>
                <w:b/>
                <w:sz w:val="18"/>
              </w:rPr>
              <w:t>15.2 Annex 2</w:t>
            </w:r>
          </w:p>
        </w:tc>
        <w:tc>
          <w:tcPr>
            <w:tcW w:w="6477" w:type="dxa"/>
            <w:gridSpan w:val="3"/>
          </w:tcPr>
          <w:p w14:paraId="48028D1F" w14:textId="77777777" w:rsidR="00472062" w:rsidRPr="005B08A7" w:rsidRDefault="00472062" w:rsidP="003055BD">
            <w:pPr>
              <w:rPr>
                <w:rFonts w:ascii="Verdana" w:hAnsi="Verdana"/>
                <w:b/>
                <w:kern w:val="2"/>
                <w:sz w:val="18"/>
                <w:szCs w:val="18"/>
              </w:rPr>
            </w:pPr>
            <w:r>
              <w:rPr>
                <w:rFonts w:ascii="Verdana" w:hAnsi="Verdana"/>
                <w:b/>
                <w:bCs/>
                <w:sz w:val="18"/>
              </w:rPr>
              <w:t>Tender</w:t>
            </w:r>
            <w:r>
              <w:rPr>
                <w:rFonts w:ascii="Verdana" w:hAnsi="Verdana"/>
                <w:sz w:val="18"/>
              </w:rPr>
              <w:t xml:space="preserve"> (attach the form of the tender submitted by the Supplier at the time of the Procurement; the full tender with annexes is stored in the CVP IS)</w:t>
            </w:r>
          </w:p>
        </w:tc>
      </w:tr>
      <w:tr w:rsidR="00636535" w:rsidRPr="005B08A7" w14:paraId="2EDA084D" w14:textId="77777777" w:rsidTr="00746D8E">
        <w:trPr>
          <w:trHeight w:val="143"/>
        </w:trPr>
        <w:tc>
          <w:tcPr>
            <w:tcW w:w="3058" w:type="dxa"/>
          </w:tcPr>
          <w:p w14:paraId="64723253" w14:textId="71816689" w:rsidR="00636535" w:rsidRPr="005B08A7" w:rsidRDefault="00636535" w:rsidP="00636535">
            <w:pPr>
              <w:jc w:val="center"/>
              <w:rPr>
                <w:rFonts w:ascii="Verdana" w:hAnsi="Verdana"/>
                <w:b/>
                <w:kern w:val="2"/>
                <w:sz w:val="18"/>
                <w:szCs w:val="18"/>
              </w:rPr>
            </w:pPr>
            <w:r>
              <w:rPr>
                <w:rFonts w:ascii="Verdana" w:hAnsi="Verdana"/>
                <w:b/>
                <w:sz w:val="18"/>
              </w:rPr>
              <w:t>15.3 Annex 3</w:t>
            </w:r>
          </w:p>
        </w:tc>
        <w:tc>
          <w:tcPr>
            <w:tcW w:w="6477" w:type="dxa"/>
            <w:gridSpan w:val="3"/>
          </w:tcPr>
          <w:p w14:paraId="0C01745F" w14:textId="0C479839" w:rsidR="00636535" w:rsidRDefault="00636535" w:rsidP="00636535">
            <w:pPr>
              <w:rPr>
                <w:rFonts w:ascii="Verdana" w:hAnsi="Verdana"/>
                <w:b/>
                <w:kern w:val="2"/>
                <w:sz w:val="18"/>
                <w:szCs w:val="18"/>
              </w:rPr>
            </w:pPr>
            <w:r>
              <w:rPr>
                <w:rFonts w:ascii="Verdana" w:hAnsi="Verdana"/>
                <w:sz w:val="18"/>
              </w:rPr>
              <w:t>Agreement on Personal Data Processing</w:t>
            </w:r>
          </w:p>
        </w:tc>
      </w:tr>
      <w:tr w:rsidR="00636535" w:rsidRPr="005B08A7" w14:paraId="4B9F00D4" w14:textId="77777777" w:rsidTr="00746D8E">
        <w:trPr>
          <w:trHeight w:val="177"/>
        </w:trPr>
        <w:tc>
          <w:tcPr>
            <w:tcW w:w="3058" w:type="dxa"/>
          </w:tcPr>
          <w:p w14:paraId="131613B3" w14:textId="31A77F53" w:rsidR="00636535" w:rsidRPr="005B08A7" w:rsidRDefault="00636535" w:rsidP="00636535">
            <w:pPr>
              <w:jc w:val="center"/>
              <w:rPr>
                <w:rFonts w:ascii="Verdana" w:hAnsi="Verdana"/>
                <w:b/>
                <w:kern w:val="2"/>
                <w:sz w:val="18"/>
                <w:szCs w:val="18"/>
              </w:rPr>
            </w:pPr>
            <w:r>
              <w:rPr>
                <w:rFonts w:ascii="Verdana" w:hAnsi="Verdana"/>
                <w:b/>
                <w:sz w:val="18"/>
              </w:rPr>
              <w:t>15.4 Annex 4</w:t>
            </w:r>
          </w:p>
        </w:tc>
        <w:tc>
          <w:tcPr>
            <w:tcW w:w="6477" w:type="dxa"/>
            <w:gridSpan w:val="3"/>
          </w:tcPr>
          <w:p w14:paraId="50FE6CC1" w14:textId="01CC6AF9" w:rsidR="00636535" w:rsidRPr="00B80B66" w:rsidRDefault="00636535" w:rsidP="00636535">
            <w:pPr>
              <w:rPr>
                <w:rFonts w:ascii="Verdana" w:hAnsi="Verdana"/>
                <w:b/>
                <w:kern w:val="2"/>
                <w:sz w:val="18"/>
                <w:szCs w:val="18"/>
              </w:rPr>
            </w:pPr>
            <w:r>
              <w:rPr>
                <w:rFonts w:ascii="Verdana" w:hAnsi="Verdana"/>
                <w:sz w:val="18"/>
              </w:rPr>
              <w:t xml:space="preserve">Confidentiality Agreement </w:t>
            </w:r>
          </w:p>
        </w:tc>
      </w:tr>
      <w:tr w:rsidR="00636535" w:rsidRPr="005B08A7" w14:paraId="6AB4ABD8" w14:textId="77777777" w:rsidTr="00746D8E">
        <w:trPr>
          <w:trHeight w:val="154"/>
        </w:trPr>
        <w:tc>
          <w:tcPr>
            <w:tcW w:w="3058" w:type="dxa"/>
          </w:tcPr>
          <w:p w14:paraId="789C8330" w14:textId="1A308171" w:rsidR="00636535" w:rsidRPr="005B08A7" w:rsidRDefault="00636535" w:rsidP="00636535">
            <w:pPr>
              <w:jc w:val="center"/>
              <w:rPr>
                <w:rFonts w:ascii="Verdana" w:hAnsi="Verdana"/>
                <w:b/>
                <w:kern w:val="2"/>
                <w:sz w:val="18"/>
                <w:szCs w:val="18"/>
              </w:rPr>
            </w:pPr>
            <w:r>
              <w:rPr>
                <w:rFonts w:ascii="Verdana" w:hAnsi="Verdana"/>
                <w:b/>
                <w:sz w:val="18"/>
              </w:rPr>
              <w:t>15.5 Annex 5</w:t>
            </w:r>
          </w:p>
        </w:tc>
        <w:tc>
          <w:tcPr>
            <w:tcW w:w="6477" w:type="dxa"/>
            <w:gridSpan w:val="3"/>
          </w:tcPr>
          <w:p w14:paraId="2761B6F5" w14:textId="51E27B42" w:rsidR="00636535" w:rsidRDefault="00636535" w:rsidP="00636535">
            <w:pPr>
              <w:rPr>
                <w:rFonts w:ascii="Verdana" w:hAnsi="Verdana"/>
                <w:b/>
                <w:kern w:val="2"/>
                <w:sz w:val="18"/>
                <w:szCs w:val="18"/>
              </w:rPr>
            </w:pPr>
            <w:r>
              <w:rPr>
                <w:rFonts w:ascii="Verdana" w:hAnsi="Verdana"/>
                <w:sz w:val="18"/>
              </w:rPr>
              <w:t>Declaration of Non-Disclosure of Information and Personal Data</w:t>
            </w:r>
          </w:p>
        </w:tc>
      </w:tr>
      <w:tr w:rsidR="00A7103E" w:rsidRPr="005B08A7" w14:paraId="725B7996" w14:textId="77777777" w:rsidTr="003055BD">
        <w:trPr>
          <w:trHeight w:val="300"/>
        </w:trPr>
        <w:tc>
          <w:tcPr>
            <w:tcW w:w="3058" w:type="dxa"/>
          </w:tcPr>
          <w:p w14:paraId="1CA3179F" w14:textId="04169E59" w:rsidR="00A7103E" w:rsidRPr="00EE5B8D" w:rsidRDefault="00A7103E" w:rsidP="00636535">
            <w:pPr>
              <w:jc w:val="center"/>
              <w:rPr>
                <w:rFonts w:ascii="Verdana" w:hAnsi="Verdana"/>
                <w:b/>
                <w:kern w:val="2"/>
                <w:sz w:val="18"/>
                <w:szCs w:val="18"/>
              </w:rPr>
            </w:pPr>
            <w:r>
              <w:rPr>
                <w:rFonts w:ascii="Verdana" w:hAnsi="Verdana"/>
                <w:b/>
                <w:sz w:val="18"/>
              </w:rPr>
              <w:t>15.6 Annex 6</w:t>
            </w:r>
          </w:p>
        </w:tc>
        <w:tc>
          <w:tcPr>
            <w:tcW w:w="6477" w:type="dxa"/>
            <w:gridSpan w:val="3"/>
          </w:tcPr>
          <w:p w14:paraId="37CDEF20" w14:textId="74F90B5A" w:rsidR="00A7103E" w:rsidRPr="005051CE" w:rsidRDefault="005051CE" w:rsidP="00636535">
            <w:pPr>
              <w:rPr>
                <w:rFonts w:ascii="Verdana" w:hAnsi="Verdana"/>
                <w:bCs/>
                <w:kern w:val="2"/>
                <w:sz w:val="18"/>
                <w:szCs w:val="18"/>
              </w:rPr>
            </w:pPr>
            <w:r>
              <w:rPr>
                <w:rFonts w:ascii="Verdana" w:hAnsi="Verdana"/>
                <w:sz w:val="18"/>
              </w:rPr>
              <w:t xml:space="preserve">Specialists and/or Subsuppliers Engaged for the Performance of the Contract </w:t>
            </w:r>
          </w:p>
        </w:tc>
      </w:tr>
      <w:tr w:rsidR="00636535" w:rsidRPr="005B08A7" w14:paraId="711C2C1F" w14:textId="77777777" w:rsidTr="003055BD">
        <w:tc>
          <w:tcPr>
            <w:tcW w:w="9535" w:type="dxa"/>
            <w:gridSpan w:val="4"/>
          </w:tcPr>
          <w:p w14:paraId="12AF7B5C" w14:textId="77777777" w:rsidR="00636535" w:rsidRPr="005B08A7" w:rsidRDefault="00636535" w:rsidP="00636535">
            <w:pPr>
              <w:jc w:val="center"/>
              <w:rPr>
                <w:rFonts w:ascii="Verdana" w:hAnsi="Verdana"/>
                <w:b/>
                <w:kern w:val="2"/>
                <w:sz w:val="18"/>
                <w:szCs w:val="18"/>
              </w:rPr>
            </w:pPr>
            <w:r>
              <w:rPr>
                <w:rFonts w:ascii="Verdana" w:hAnsi="Verdana"/>
                <w:b/>
                <w:sz w:val="18"/>
              </w:rPr>
              <w:t>16. SIGNATURES OF THE PARTIES</w:t>
            </w:r>
          </w:p>
        </w:tc>
      </w:tr>
      <w:tr w:rsidR="00636535" w:rsidRPr="005B08A7" w14:paraId="0E7F9793" w14:textId="77777777" w:rsidTr="003055BD">
        <w:tc>
          <w:tcPr>
            <w:tcW w:w="5224" w:type="dxa"/>
            <w:gridSpan w:val="3"/>
          </w:tcPr>
          <w:p w14:paraId="60D587D6" w14:textId="77777777" w:rsidR="00636535" w:rsidRPr="005B08A7" w:rsidRDefault="00636535" w:rsidP="00636535">
            <w:pPr>
              <w:jc w:val="center"/>
              <w:rPr>
                <w:rFonts w:ascii="Verdana" w:hAnsi="Verdana"/>
                <w:b/>
                <w:kern w:val="2"/>
                <w:sz w:val="18"/>
                <w:szCs w:val="18"/>
              </w:rPr>
            </w:pPr>
            <w:r>
              <w:rPr>
                <w:rFonts w:ascii="Verdana" w:hAnsi="Verdana"/>
                <w:b/>
                <w:sz w:val="18"/>
              </w:rPr>
              <w:t>THE BUYER</w:t>
            </w:r>
          </w:p>
        </w:tc>
        <w:tc>
          <w:tcPr>
            <w:tcW w:w="4311" w:type="dxa"/>
          </w:tcPr>
          <w:p w14:paraId="7AC91034" w14:textId="77777777" w:rsidR="00636535" w:rsidRPr="005B08A7" w:rsidRDefault="00636535" w:rsidP="00636535">
            <w:pPr>
              <w:jc w:val="center"/>
              <w:rPr>
                <w:rFonts w:ascii="Verdana" w:hAnsi="Verdana"/>
                <w:b/>
                <w:kern w:val="2"/>
                <w:sz w:val="18"/>
                <w:szCs w:val="18"/>
              </w:rPr>
            </w:pPr>
            <w:r>
              <w:rPr>
                <w:rFonts w:ascii="Verdana" w:hAnsi="Verdana"/>
                <w:b/>
                <w:sz w:val="18"/>
              </w:rPr>
              <w:t>THE SUPPLIER</w:t>
            </w:r>
          </w:p>
        </w:tc>
      </w:tr>
      <w:tr w:rsidR="00636535" w:rsidRPr="005B08A7" w14:paraId="299B498A" w14:textId="77777777" w:rsidTr="003055BD">
        <w:tc>
          <w:tcPr>
            <w:tcW w:w="5224" w:type="dxa"/>
            <w:gridSpan w:val="3"/>
          </w:tcPr>
          <w:p w14:paraId="4FE69F78" w14:textId="77777777" w:rsidR="00636535" w:rsidRPr="005B08A7" w:rsidRDefault="00636535" w:rsidP="00636535">
            <w:pPr>
              <w:jc w:val="center"/>
              <w:rPr>
                <w:rFonts w:ascii="Verdana" w:hAnsi="Verdana"/>
                <w:color w:val="4472C4"/>
                <w:kern w:val="2"/>
                <w:sz w:val="18"/>
                <w:szCs w:val="18"/>
              </w:rPr>
            </w:pPr>
            <w:r>
              <w:rPr>
                <w:rFonts w:ascii="Verdana" w:hAnsi="Verdana"/>
                <w:color w:val="4472C4"/>
                <w:sz w:val="18"/>
              </w:rPr>
              <w:t>(title, name and surname of the representative)</w:t>
            </w:r>
          </w:p>
        </w:tc>
        <w:tc>
          <w:tcPr>
            <w:tcW w:w="4311" w:type="dxa"/>
          </w:tcPr>
          <w:p w14:paraId="5D8099DB" w14:textId="77777777" w:rsidR="00636535" w:rsidRPr="005B08A7" w:rsidRDefault="00636535" w:rsidP="00636535">
            <w:pPr>
              <w:jc w:val="center"/>
              <w:rPr>
                <w:rFonts w:ascii="Verdana" w:hAnsi="Verdana"/>
                <w:b/>
                <w:kern w:val="2"/>
                <w:sz w:val="18"/>
                <w:szCs w:val="18"/>
              </w:rPr>
            </w:pPr>
            <w:r>
              <w:rPr>
                <w:rFonts w:ascii="Verdana" w:hAnsi="Verdana"/>
                <w:color w:val="4472C4"/>
                <w:sz w:val="18"/>
              </w:rPr>
              <w:t>(title, name and surname of the representative)</w:t>
            </w:r>
          </w:p>
        </w:tc>
      </w:tr>
      <w:tr w:rsidR="00636535" w:rsidRPr="005B08A7" w14:paraId="4530C50D" w14:textId="77777777" w:rsidTr="003055BD">
        <w:trPr>
          <w:trHeight w:val="489"/>
        </w:trPr>
        <w:tc>
          <w:tcPr>
            <w:tcW w:w="5224" w:type="dxa"/>
            <w:gridSpan w:val="3"/>
          </w:tcPr>
          <w:p w14:paraId="45610AF3" w14:textId="77777777" w:rsidR="00636535" w:rsidRPr="005B08A7" w:rsidRDefault="00636535" w:rsidP="00636535">
            <w:pPr>
              <w:jc w:val="center"/>
              <w:rPr>
                <w:rFonts w:ascii="Verdana" w:hAnsi="Verdana"/>
                <w:b/>
                <w:color w:val="4472C4"/>
                <w:kern w:val="2"/>
                <w:sz w:val="18"/>
                <w:szCs w:val="18"/>
              </w:rPr>
            </w:pPr>
          </w:p>
          <w:p w14:paraId="5EF56654" w14:textId="2227974F" w:rsidR="00636535" w:rsidRPr="005B08A7" w:rsidRDefault="00636535" w:rsidP="00A8197C">
            <w:pPr>
              <w:jc w:val="center"/>
              <w:rPr>
                <w:rFonts w:ascii="Verdana" w:hAnsi="Verdana"/>
                <w:b/>
                <w:color w:val="4472C4"/>
                <w:kern w:val="2"/>
                <w:sz w:val="18"/>
                <w:szCs w:val="18"/>
              </w:rPr>
            </w:pPr>
            <w:r>
              <w:rPr>
                <w:rFonts w:ascii="Verdana" w:hAnsi="Verdana"/>
                <w:b/>
                <w:color w:val="4472C4"/>
                <w:sz w:val="18"/>
              </w:rPr>
              <w:t>(signature)</w:t>
            </w:r>
          </w:p>
        </w:tc>
        <w:tc>
          <w:tcPr>
            <w:tcW w:w="4311" w:type="dxa"/>
          </w:tcPr>
          <w:p w14:paraId="07638EFE" w14:textId="77777777" w:rsidR="00636535" w:rsidRPr="005B08A7" w:rsidRDefault="00636535" w:rsidP="00636535">
            <w:pPr>
              <w:jc w:val="center"/>
              <w:rPr>
                <w:rFonts w:ascii="Verdana" w:hAnsi="Verdana"/>
                <w:b/>
                <w:color w:val="4472C4"/>
                <w:kern w:val="2"/>
                <w:sz w:val="18"/>
                <w:szCs w:val="18"/>
              </w:rPr>
            </w:pPr>
          </w:p>
          <w:p w14:paraId="11715E06" w14:textId="77777777" w:rsidR="00636535" w:rsidRPr="005B08A7" w:rsidRDefault="00636535" w:rsidP="00636535">
            <w:pPr>
              <w:jc w:val="center"/>
              <w:rPr>
                <w:rFonts w:ascii="Verdana" w:hAnsi="Verdana"/>
                <w:b/>
                <w:color w:val="4472C4"/>
                <w:kern w:val="2"/>
                <w:sz w:val="18"/>
                <w:szCs w:val="18"/>
              </w:rPr>
            </w:pPr>
            <w:r>
              <w:rPr>
                <w:rFonts w:ascii="Verdana" w:hAnsi="Verdana"/>
                <w:b/>
                <w:color w:val="4472C4"/>
                <w:sz w:val="18"/>
              </w:rPr>
              <w:t>(signature)</w:t>
            </w:r>
          </w:p>
        </w:tc>
      </w:tr>
    </w:tbl>
    <w:p w14:paraId="26F78CE9" w14:textId="265915BA" w:rsidR="002468E8" w:rsidRPr="00746D8E" w:rsidRDefault="002468E8" w:rsidP="00B97086">
      <w:pPr>
        <w:spacing w:after="160" w:line="259" w:lineRule="auto"/>
        <w:rPr>
          <w:rFonts w:ascii="Verdana" w:hAnsi="Verdana"/>
          <w:sz w:val="18"/>
          <w:szCs w:val="18"/>
        </w:rPr>
      </w:pPr>
    </w:p>
    <w:p w14:paraId="52DB7BA8" w14:textId="38BFB0A8" w:rsidR="00D200E4" w:rsidRPr="00746D8E" w:rsidRDefault="00D200E4" w:rsidP="00D200E4">
      <w:pPr>
        <w:tabs>
          <w:tab w:val="left" w:pos="8184"/>
        </w:tabs>
        <w:jc w:val="right"/>
        <w:rPr>
          <w:rFonts w:ascii="Verdana" w:hAnsi="Verdana"/>
          <w:b/>
          <w:sz w:val="18"/>
          <w:szCs w:val="18"/>
        </w:rPr>
      </w:pPr>
      <w:r>
        <w:rPr>
          <w:rFonts w:ascii="Verdana" w:hAnsi="Verdana"/>
          <w:sz w:val="18"/>
        </w:rPr>
        <w:lastRenderedPageBreak/>
        <w:t xml:space="preserve">Annex 1 to the Contract </w:t>
      </w:r>
    </w:p>
    <w:p w14:paraId="4923C5D5" w14:textId="77777777" w:rsidR="00D200E4" w:rsidRPr="00746D8E" w:rsidRDefault="00D200E4" w:rsidP="00D200E4">
      <w:pPr>
        <w:tabs>
          <w:tab w:val="left" w:pos="8184"/>
        </w:tabs>
        <w:rPr>
          <w:rFonts w:ascii="Verdana" w:hAnsi="Verdana"/>
          <w:b/>
          <w:sz w:val="18"/>
          <w:szCs w:val="18"/>
        </w:rPr>
      </w:pPr>
    </w:p>
    <w:p w14:paraId="7C694D99" w14:textId="77777777" w:rsidR="00D200E4" w:rsidRPr="00746D8E" w:rsidRDefault="00D200E4" w:rsidP="00D200E4">
      <w:pPr>
        <w:tabs>
          <w:tab w:val="left" w:pos="8184"/>
        </w:tabs>
        <w:jc w:val="center"/>
        <w:rPr>
          <w:rFonts w:ascii="Verdana" w:hAnsi="Verdana"/>
          <w:b/>
          <w:sz w:val="18"/>
          <w:szCs w:val="18"/>
        </w:rPr>
      </w:pPr>
      <w:r>
        <w:rPr>
          <w:rFonts w:ascii="Verdana" w:hAnsi="Verdana"/>
          <w:b/>
          <w:sz w:val="18"/>
        </w:rPr>
        <w:t>TECHNICAL SPECIFICATION</w:t>
      </w:r>
    </w:p>
    <w:p w14:paraId="2D615B66" w14:textId="77777777" w:rsidR="001E61EA" w:rsidRPr="00746D8E" w:rsidRDefault="001E61EA" w:rsidP="00D200E4">
      <w:pPr>
        <w:widowControl w:val="0"/>
        <w:tabs>
          <w:tab w:val="left" w:pos="7132"/>
        </w:tabs>
        <w:jc w:val="both"/>
        <w:rPr>
          <w:rFonts w:ascii="Verdana" w:hAnsi="Verdana"/>
          <w:sz w:val="18"/>
          <w:szCs w:val="18"/>
        </w:rPr>
      </w:pPr>
    </w:p>
    <w:p w14:paraId="447A8352" w14:textId="73B2CFE4" w:rsidR="00D200E4" w:rsidRPr="00746D8E" w:rsidRDefault="00D200E4" w:rsidP="00D200E4">
      <w:pPr>
        <w:widowControl w:val="0"/>
        <w:tabs>
          <w:tab w:val="left" w:pos="7132"/>
        </w:tabs>
        <w:jc w:val="right"/>
        <w:rPr>
          <w:rFonts w:ascii="Verdana" w:hAnsi="Verdana"/>
          <w:b/>
          <w:sz w:val="18"/>
          <w:szCs w:val="18"/>
        </w:rPr>
      </w:pPr>
      <w:r>
        <w:rPr>
          <w:rFonts w:ascii="Verdana" w:hAnsi="Verdana"/>
          <w:sz w:val="18"/>
        </w:rPr>
        <w:t xml:space="preserve">Annex 2 to the Contract </w:t>
      </w:r>
    </w:p>
    <w:p w14:paraId="2B0CC4BF" w14:textId="77777777" w:rsidR="00D200E4" w:rsidRPr="00746D8E" w:rsidRDefault="00D200E4" w:rsidP="00D200E4">
      <w:pPr>
        <w:widowControl w:val="0"/>
        <w:tabs>
          <w:tab w:val="left" w:pos="7132"/>
        </w:tabs>
        <w:jc w:val="both"/>
        <w:rPr>
          <w:rFonts w:ascii="Verdana" w:hAnsi="Verdana"/>
          <w:sz w:val="18"/>
          <w:szCs w:val="18"/>
        </w:rPr>
      </w:pPr>
    </w:p>
    <w:p w14:paraId="23E492B4" w14:textId="77777777" w:rsidR="00D200E4" w:rsidRPr="00746D8E" w:rsidRDefault="00D200E4" w:rsidP="00D200E4">
      <w:pPr>
        <w:widowControl w:val="0"/>
        <w:tabs>
          <w:tab w:val="left" w:pos="7132"/>
        </w:tabs>
        <w:jc w:val="center"/>
        <w:rPr>
          <w:rFonts w:ascii="Verdana" w:hAnsi="Verdana"/>
          <w:b/>
          <w:bCs/>
          <w:sz w:val="18"/>
          <w:szCs w:val="18"/>
        </w:rPr>
      </w:pPr>
      <w:r>
        <w:rPr>
          <w:rFonts w:ascii="Verdana" w:hAnsi="Verdana"/>
          <w:b/>
          <w:sz w:val="18"/>
        </w:rPr>
        <w:t>TENDER</w:t>
      </w:r>
    </w:p>
    <w:p w14:paraId="2270D504" w14:textId="77777777" w:rsidR="001E61EA" w:rsidRPr="00746D8E" w:rsidRDefault="001E61EA" w:rsidP="00B97086">
      <w:pPr>
        <w:spacing w:after="160" w:line="259" w:lineRule="auto"/>
        <w:rPr>
          <w:rFonts w:ascii="Verdana" w:hAnsi="Verdana"/>
          <w:sz w:val="18"/>
          <w:szCs w:val="18"/>
        </w:rPr>
      </w:pPr>
    </w:p>
    <w:p w14:paraId="395936DB" w14:textId="433B78EA" w:rsidR="001E61EA" w:rsidRPr="00746D8E" w:rsidRDefault="001E61EA" w:rsidP="001E61EA">
      <w:pPr>
        <w:widowControl w:val="0"/>
        <w:tabs>
          <w:tab w:val="left" w:pos="7132"/>
        </w:tabs>
        <w:spacing w:after="120"/>
        <w:jc w:val="right"/>
        <w:rPr>
          <w:rFonts w:ascii="Verdana" w:hAnsi="Verdana"/>
          <w:b/>
          <w:sz w:val="18"/>
          <w:szCs w:val="18"/>
        </w:rPr>
      </w:pPr>
      <w:r>
        <w:rPr>
          <w:rFonts w:ascii="Verdana" w:hAnsi="Verdana"/>
          <w:sz w:val="18"/>
        </w:rPr>
        <w:t xml:space="preserve">Annex 3 to the Contract </w:t>
      </w:r>
    </w:p>
    <w:p w14:paraId="2E9A438E" w14:textId="77777777" w:rsidR="001E61EA" w:rsidRPr="00746D8E" w:rsidRDefault="001E61EA" w:rsidP="001E61EA">
      <w:pPr>
        <w:spacing w:after="120"/>
        <w:jc w:val="center"/>
        <w:rPr>
          <w:rFonts w:ascii="Verdana" w:eastAsia="Verdana" w:hAnsi="Verdana" w:cs="Verdana"/>
          <w:sz w:val="18"/>
          <w:szCs w:val="18"/>
        </w:rPr>
      </w:pPr>
      <w:r>
        <w:rPr>
          <w:rFonts w:ascii="Verdana" w:hAnsi="Verdana"/>
          <w:b/>
          <w:sz w:val="18"/>
        </w:rPr>
        <w:t>AGREEMENT ON PERSONAL DATA PROCESSING</w:t>
      </w:r>
    </w:p>
    <w:p w14:paraId="6F1E69D0" w14:textId="77777777" w:rsidR="001E61EA" w:rsidRPr="00746D8E" w:rsidRDefault="001E61EA" w:rsidP="001E61EA">
      <w:pPr>
        <w:jc w:val="both"/>
        <w:rPr>
          <w:rFonts w:ascii="Verdana" w:eastAsia="Verdana" w:hAnsi="Verdana" w:cs="Verdana"/>
          <w:sz w:val="18"/>
          <w:szCs w:val="18"/>
        </w:rPr>
      </w:pPr>
      <w:r>
        <w:rPr>
          <w:rFonts w:ascii="Verdana" w:hAnsi="Verdana"/>
          <w:sz w:val="18"/>
        </w:rPr>
        <w:t>The Parties, having regard that:</w:t>
      </w:r>
    </w:p>
    <w:p w14:paraId="7CCE387C"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(I) Contract [Contract for the Supply of Services/Sale and Purchase of Goods] </w:t>
      </w:r>
      <w:proofErr w:type="gramStart"/>
      <w:r>
        <w:rPr>
          <w:rFonts w:ascii="Verdana" w:hAnsi="Verdana"/>
          <w:sz w:val="18"/>
        </w:rPr>
        <w:t>No  _</w:t>
      </w:r>
      <w:proofErr w:type="gramEnd"/>
      <w:r>
        <w:rPr>
          <w:rFonts w:ascii="Verdana" w:hAnsi="Verdana"/>
          <w:sz w:val="18"/>
        </w:rPr>
        <w:t>_________  (hereinafter, the Contract) is entered into on ______________ 202_;</w:t>
      </w:r>
    </w:p>
    <w:p w14:paraId="0E59EADB" w14:textId="3E61827D" w:rsidR="001E61EA" w:rsidRPr="00746D8E" w:rsidRDefault="001E61EA" w:rsidP="001E61EA">
      <w:pPr>
        <w:jc w:val="both"/>
        <w:rPr>
          <w:rFonts w:ascii="Verdana" w:eastAsia="Verdana" w:hAnsi="Verdana" w:cs="Verdana"/>
          <w:sz w:val="18"/>
          <w:szCs w:val="18"/>
        </w:rPr>
      </w:pPr>
      <w:r>
        <w:rPr>
          <w:rFonts w:ascii="Verdana" w:hAnsi="Verdana"/>
          <w:sz w:val="18"/>
        </w:rPr>
        <w:t>(II) Name of the Supplier (hereinafter, the Supplier), in providing Consultations to Lietuvos bankas (hereinafter, the Contracting Authority/Buyer) on matters related to the prevention of terrorist financing and money laundering pursuant to the Contract, processes personal data in accordance with the purposes and methods established by the Contracting Authority/</w:t>
      </w:r>
      <w:proofErr w:type="gramStart"/>
      <w:r>
        <w:rPr>
          <w:rFonts w:ascii="Verdana" w:hAnsi="Verdana"/>
          <w:sz w:val="18"/>
        </w:rPr>
        <w:t>Buyer;</w:t>
      </w:r>
      <w:proofErr w:type="gramEnd"/>
      <w:r>
        <w:rPr>
          <w:rFonts w:ascii="Verdana" w:hAnsi="Verdana"/>
          <w:sz w:val="18"/>
        </w:rPr>
        <w:t xml:space="preserve"> </w:t>
      </w:r>
    </w:p>
    <w:p w14:paraId="2A938623" w14:textId="77777777" w:rsidR="001E61EA" w:rsidRPr="00746D8E" w:rsidRDefault="001E61EA" w:rsidP="001E61EA">
      <w:pPr>
        <w:jc w:val="both"/>
        <w:rPr>
          <w:rFonts w:ascii="Verdana" w:eastAsia="Verdana" w:hAnsi="Verdana" w:cs="Verdana"/>
          <w:sz w:val="18"/>
          <w:szCs w:val="18"/>
        </w:rPr>
      </w:pPr>
      <w:r>
        <w:rPr>
          <w:rFonts w:ascii="Verdana" w:hAnsi="Verdana"/>
          <w:sz w:val="18"/>
        </w:rPr>
        <w:t>(III) In their ongoing contractual relations, the Parties seek to agree on the provisions ensuring the implementation of the requirements of Regulation (EU) 2016/679 of the European Parliament and of the Council of 27 April 2016 on the protection of natural persons with regard to the processing of personal data and on the free movement of such data, and repealing Directive 95/46/EC (General Data Protection Regulation) (hereinafter, the Regulation);</w:t>
      </w:r>
    </w:p>
    <w:p w14:paraId="788DB77D" w14:textId="77777777" w:rsidR="001E61EA" w:rsidRPr="00746D8E" w:rsidRDefault="001E61EA" w:rsidP="001E61EA">
      <w:pPr>
        <w:jc w:val="both"/>
        <w:rPr>
          <w:rFonts w:ascii="Verdana" w:eastAsia="Verdana" w:hAnsi="Verdana" w:cs="Verdana"/>
          <w:sz w:val="18"/>
          <w:szCs w:val="18"/>
        </w:rPr>
      </w:pPr>
      <w:r>
        <w:rPr>
          <w:rFonts w:ascii="Verdana" w:hAnsi="Verdana"/>
          <w:sz w:val="18"/>
        </w:rPr>
        <w:t>enter into this Agreement on Personal Data Processing (hereinafter, the Agreement).</w:t>
      </w:r>
    </w:p>
    <w:p w14:paraId="6FC54140" w14:textId="77777777" w:rsidR="001E61EA" w:rsidRPr="00746D8E" w:rsidRDefault="001E61EA" w:rsidP="001E61EA">
      <w:pPr>
        <w:jc w:val="both"/>
        <w:rPr>
          <w:rFonts w:ascii="Verdana" w:eastAsia="Verdana" w:hAnsi="Verdana" w:cs="Verdana"/>
          <w:sz w:val="18"/>
          <w:szCs w:val="18"/>
        </w:rPr>
      </w:pPr>
    </w:p>
    <w:p w14:paraId="7D65246A" w14:textId="77777777" w:rsidR="001E61EA" w:rsidRPr="00746D8E" w:rsidRDefault="001E61EA" w:rsidP="001E61EA">
      <w:pPr>
        <w:ind w:left="720"/>
        <w:jc w:val="center"/>
        <w:rPr>
          <w:rFonts w:ascii="Verdana" w:eastAsia="Verdana" w:hAnsi="Verdana" w:cs="Verdana"/>
          <w:sz w:val="18"/>
          <w:szCs w:val="18"/>
        </w:rPr>
      </w:pPr>
      <w:r>
        <w:rPr>
          <w:rFonts w:ascii="Verdana" w:hAnsi="Verdana"/>
          <w:b/>
          <w:sz w:val="18"/>
        </w:rPr>
        <w:t>1. SCOPE</w:t>
      </w:r>
    </w:p>
    <w:p w14:paraId="2C32F391"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1.1 The Contracting Authority/Buyer (hereinafter, the Controller) and the Supplier (hereinafter also, the Processor), hereinafter referred to jointly as the Parties and each individually as the Party, hereby agree on general terms and conditions for the processing of the personal data in the performance by the Parties of the Contract. </w:t>
      </w:r>
    </w:p>
    <w:p w14:paraId="39B6BB4C" w14:textId="77777777" w:rsidR="001E61EA" w:rsidRPr="00746D8E" w:rsidRDefault="001E61EA" w:rsidP="001E61EA">
      <w:pPr>
        <w:jc w:val="both"/>
        <w:rPr>
          <w:rFonts w:ascii="Verdana" w:eastAsia="Verdana" w:hAnsi="Verdana" w:cs="Verdana"/>
          <w:sz w:val="18"/>
          <w:szCs w:val="18"/>
        </w:rPr>
      </w:pPr>
      <w:r>
        <w:rPr>
          <w:rFonts w:ascii="Verdana" w:hAnsi="Verdana"/>
          <w:sz w:val="18"/>
        </w:rPr>
        <w:t>1.2 For the purposes of this Agreement, any other terms shall have the meaning assigned to them by the Regulation and by its implementing or amending acts.</w:t>
      </w:r>
    </w:p>
    <w:p w14:paraId="323C203C" w14:textId="77777777" w:rsidR="001E61EA" w:rsidRPr="00746D8E" w:rsidRDefault="001E61EA" w:rsidP="001E61EA">
      <w:pPr>
        <w:jc w:val="both"/>
        <w:rPr>
          <w:rFonts w:ascii="Verdana" w:eastAsia="Verdana" w:hAnsi="Verdana" w:cs="Verdana"/>
          <w:sz w:val="18"/>
          <w:szCs w:val="18"/>
        </w:rPr>
      </w:pPr>
      <w:r>
        <w:rPr>
          <w:rFonts w:ascii="Verdana" w:hAnsi="Verdana"/>
          <w:sz w:val="18"/>
        </w:rPr>
        <w:t>1.3 The provisions of the Agreement apply in so far as the Processor processes personal data on behalf of the Controller for the purposes set out in the Agreement.</w:t>
      </w:r>
    </w:p>
    <w:p w14:paraId="47AD7E87" w14:textId="77777777" w:rsidR="001E61EA" w:rsidRPr="00746D8E" w:rsidRDefault="001E61EA" w:rsidP="001E61EA">
      <w:pPr>
        <w:jc w:val="center"/>
        <w:rPr>
          <w:rFonts w:ascii="Verdana" w:eastAsia="Verdana" w:hAnsi="Verdana" w:cs="Verdana"/>
          <w:sz w:val="18"/>
          <w:szCs w:val="18"/>
        </w:rPr>
      </w:pPr>
    </w:p>
    <w:p w14:paraId="65DBEDFD" w14:textId="77777777" w:rsidR="001E61EA" w:rsidRPr="00746D8E" w:rsidRDefault="001E61EA" w:rsidP="001E61EA">
      <w:pPr>
        <w:ind w:left="720"/>
        <w:jc w:val="center"/>
        <w:rPr>
          <w:rFonts w:ascii="Verdana" w:eastAsia="Verdana" w:hAnsi="Verdana" w:cs="Verdana"/>
          <w:sz w:val="18"/>
          <w:szCs w:val="18"/>
        </w:rPr>
      </w:pPr>
      <w:r>
        <w:rPr>
          <w:rFonts w:ascii="Verdana" w:hAnsi="Verdana"/>
          <w:b/>
          <w:sz w:val="18"/>
        </w:rPr>
        <w:t>2. PROCESSING OF PERSONAL DATA</w:t>
      </w:r>
    </w:p>
    <w:p w14:paraId="4145E0CC" w14:textId="77777777" w:rsidR="001E61EA" w:rsidRPr="00746D8E" w:rsidRDefault="001E61EA" w:rsidP="001E61EA">
      <w:pPr>
        <w:jc w:val="both"/>
        <w:rPr>
          <w:rFonts w:ascii="Verdana" w:eastAsia="Verdana" w:hAnsi="Verdana" w:cs="Verdana"/>
          <w:sz w:val="18"/>
          <w:szCs w:val="18"/>
        </w:rPr>
      </w:pPr>
      <w:r>
        <w:rPr>
          <w:rFonts w:ascii="Verdana" w:hAnsi="Verdana"/>
          <w:sz w:val="18"/>
        </w:rPr>
        <w:t>2.1 As part of this Agreement, the Parties shall carry out the following processing of personal data:</w:t>
      </w:r>
    </w:p>
    <w:p w14:paraId="30CDBC71" w14:textId="36D153D7" w:rsidR="001E61EA" w:rsidRPr="00746D8E" w:rsidRDefault="001E61EA" w:rsidP="001E61EA">
      <w:pPr>
        <w:jc w:val="both"/>
        <w:rPr>
          <w:rFonts w:ascii="Verdana" w:eastAsia="Verdana" w:hAnsi="Verdana" w:cs="Verdana"/>
          <w:sz w:val="18"/>
          <w:szCs w:val="18"/>
        </w:rPr>
      </w:pPr>
      <w:r>
        <w:rPr>
          <w:rFonts w:ascii="Verdana" w:hAnsi="Verdana"/>
          <w:sz w:val="18"/>
        </w:rPr>
        <w:t xml:space="preserve">2.1.1 Categories of data subjects: processing of personal data of the employees of the Contracting Authority (employees of Lietuvos bankas); personal data of representatives/employees of supervised market </w:t>
      </w:r>
      <w:proofErr w:type="gramStart"/>
      <w:r>
        <w:rPr>
          <w:rFonts w:ascii="Verdana" w:hAnsi="Verdana"/>
          <w:sz w:val="18"/>
        </w:rPr>
        <w:t>participants;</w:t>
      </w:r>
      <w:proofErr w:type="gramEnd"/>
    </w:p>
    <w:p w14:paraId="5FC2F5B8" w14:textId="0A74185C" w:rsidR="001E61EA" w:rsidRPr="00746D8E" w:rsidRDefault="001E61EA" w:rsidP="001E61EA">
      <w:pPr>
        <w:jc w:val="both"/>
        <w:rPr>
          <w:rFonts w:ascii="Verdana" w:eastAsia="Verdana" w:hAnsi="Verdana" w:cs="Verdana"/>
          <w:sz w:val="18"/>
          <w:szCs w:val="18"/>
        </w:rPr>
      </w:pPr>
      <w:r>
        <w:rPr>
          <w:rFonts w:ascii="Verdana" w:hAnsi="Verdana"/>
          <w:sz w:val="18"/>
        </w:rPr>
        <w:t>2.1.2 Purpose of personal data processing: the Contracting Authority shall process the personal data of employees of Lietuvos bankas to enable them to perform their assigned job functions and transfer such data to the Supplier within the scope specified in paragraphs 2.1.2 to 2.1.3 to ensure the Supplier’s communication with employees of Lietuvos bankas to the extent necessary to provide the services specified in the Contract; personal data of representatives/employees of supervised market participants shall be processed in accordance with Article 42 of the Law on the Bank of Lithuania for the purpose of supervising financial market participants and shall be transferred to the Supplier within the scope specified in paragraph 2.1.3 to ensure the supply of the service by the Supplier under the Contract;</w:t>
      </w:r>
    </w:p>
    <w:p w14:paraId="5559764C" w14:textId="30597667" w:rsidR="001E61EA" w:rsidRPr="00746D8E" w:rsidRDefault="001E61EA" w:rsidP="001E61EA">
      <w:pPr>
        <w:jc w:val="both"/>
        <w:rPr>
          <w:rFonts w:ascii="Verdana" w:eastAsia="Verdana" w:hAnsi="Verdana" w:cs="Verdana"/>
          <w:sz w:val="18"/>
          <w:szCs w:val="18"/>
        </w:rPr>
      </w:pPr>
      <w:r>
        <w:rPr>
          <w:rFonts w:ascii="Verdana" w:hAnsi="Verdana"/>
          <w:sz w:val="18"/>
        </w:rPr>
        <w:t xml:space="preserve">2.1.3 Categories of personal data: for employees of Lietuvos bankas, name, surname, position, contact details; personal data of representatives/employees of supervised market participants, including name, surname, contact details and other information that may be contained in documents provided to the Supplier for the purpose of consulting services only to the extent strictly necessary to obtain the service; </w:t>
      </w:r>
    </w:p>
    <w:p w14:paraId="641C355F" w14:textId="33CD6D9C" w:rsidR="001E61EA" w:rsidRPr="00746D8E" w:rsidRDefault="001E61EA" w:rsidP="001E61EA">
      <w:pPr>
        <w:jc w:val="both"/>
        <w:rPr>
          <w:rFonts w:ascii="Verdana" w:eastAsia="Verdana" w:hAnsi="Verdana" w:cs="Verdana"/>
          <w:sz w:val="18"/>
          <w:szCs w:val="18"/>
        </w:rPr>
      </w:pPr>
      <w:r>
        <w:rPr>
          <w:rFonts w:ascii="Verdana" w:hAnsi="Verdana"/>
          <w:sz w:val="18"/>
        </w:rPr>
        <w:t>2.1.4 Legal basis for processing personal data: the Contracting Authority shall process the personal data specified in paragraphs 2.1.2 to 2.1.3 in accordance with Articles 6(1)(b) and (e) of the GDPR, Article 42 of the Law on the Bank of Lithuania, and shall transfer this data to the Supplier for processing to the extent necessary to provide the services under the Contract;</w:t>
      </w:r>
    </w:p>
    <w:p w14:paraId="29386FB4" w14:textId="519F9E54" w:rsidR="001E61EA" w:rsidRPr="00746D8E" w:rsidRDefault="001E61EA" w:rsidP="001E61EA">
      <w:pPr>
        <w:jc w:val="both"/>
        <w:rPr>
          <w:rFonts w:ascii="Verdana" w:eastAsia="Verdana" w:hAnsi="Verdana" w:cs="Verdana"/>
          <w:sz w:val="18"/>
          <w:szCs w:val="18"/>
        </w:rPr>
      </w:pPr>
      <w:r>
        <w:rPr>
          <w:rFonts w:ascii="Verdana" w:hAnsi="Verdana"/>
          <w:sz w:val="18"/>
        </w:rPr>
        <w:t xml:space="preserve">2.1.5 Processing of personal data: access and storage during the provision of the service for the purpose of consulting </w:t>
      </w:r>
      <w:proofErr w:type="gramStart"/>
      <w:r>
        <w:rPr>
          <w:rFonts w:ascii="Verdana" w:hAnsi="Verdana"/>
          <w:sz w:val="18"/>
        </w:rPr>
        <w:t>services;</w:t>
      </w:r>
      <w:proofErr w:type="gramEnd"/>
    </w:p>
    <w:p w14:paraId="75221F55"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2.1.6 Retention periods: upon expiry of the Contract, the Processor shall erase or return all personal data to the Controller and ensure that any other processor involved has done the </w:t>
      </w:r>
      <w:proofErr w:type="gramStart"/>
      <w:r>
        <w:rPr>
          <w:rFonts w:ascii="Verdana" w:hAnsi="Verdana"/>
          <w:sz w:val="18"/>
        </w:rPr>
        <w:t>same</w:t>
      </w:r>
      <w:r>
        <w:rPr>
          <w:rFonts w:ascii="Verdana" w:hAnsi="Verdana"/>
          <w:i/>
          <w:sz w:val="18"/>
        </w:rPr>
        <w:t>;</w:t>
      </w:r>
      <w:proofErr w:type="gramEnd"/>
    </w:p>
    <w:p w14:paraId="39190301" w14:textId="77777777" w:rsidR="001E61EA" w:rsidRPr="00746D8E" w:rsidRDefault="001E61EA" w:rsidP="001E61EA">
      <w:pPr>
        <w:jc w:val="both"/>
        <w:rPr>
          <w:rFonts w:ascii="Verdana" w:eastAsia="Verdana" w:hAnsi="Verdana" w:cs="Verdana"/>
          <w:sz w:val="18"/>
          <w:szCs w:val="18"/>
        </w:rPr>
      </w:pPr>
      <w:r>
        <w:rPr>
          <w:rFonts w:ascii="Verdana" w:hAnsi="Verdana"/>
          <w:sz w:val="18"/>
        </w:rPr>
        <w:t>2.1.7 Other processors: the Controller authorises the Processor to engage other processors as specified in this Agreement, provided that the Processor maintains a list of other processors and informs the Controller of any planned changes related to the engagement or replacement of other processors. The Controller reserves the right to object to such changes.</w:t>
      </w:r>
    </w:p>
    <w:p w14:paraId="0F951269" w14:textId="77777777" w:rsidR="001E61EA" w:rsidRPr="00746D8E" w:rsidRDefault="001E61EA" w:rsidP="001E61EA">
      <w:pPr>
        <w:jc w:val="both"/>
        <w:rPr>
          <w:rFonts w:ascii="Verdana" w:eastAsia="Verdana" w:hAnsi="Verdana" w:cs="Verdana"/>
          <w:sz w:val="18"/>
          <w:szCs w:val="18"/>
        </w:rPr>
      </w:pPr>
      <w:r>
        <w:rPr>
          <w:rFonts w:ascii="Verdana" w:hAnsi="Verdana"/>
          <w:sz w:val="18"/>
        </w:rPr>
        <w:lastRenderedPageBreak/>
        <w:t xml:space="preserve">2.2 The Supplier shall ensure that personal data received from the Contracting Authority/Buyer is only processed for legitimate purposes and to the extent necessary for those purposes, also that the personal data of data subjects are processed in accordance with any relevant national or international data protection laws or other legal acts applicable during the period of validity of this Agreement, as the case may be, to the Controller or the Processor (hereinafter, the personal data protection legislation). </w:t>
      </w:r>
    </w:p>
    <w:p w14:paraId="64EFFFD6" w14:textId="77777777" w:rsidR="001E61EA" w:rsidRPr="00746D8E" w:rsidRDefault="001E61EA" w:rsidP="001E61EA">
      <w:pPr>
        <w:jc w:val="center"/>
        <w:rPr>
          <w:rFonts w:ascii="Verdana" w:eastAsia="Verdana" w:hAnsi="Verdana" w:cs="Verdana"/>
          <w:sz w:val="18"/>
          <w:szCs w:val="18"/>
        </w:rPr>
      </w:pPr>
    </w:p>
    <w:p w14:paraId="6636AFB3" w14:textId="77777777" w:rsidR="001E61EA" w:rsidRPr="00746D8E" w:rsidRDefault="001E61EA" w:rsidP="001E61EA">
      <w:pPr>
        <w:jc w:val="center"/>
        <w:rPr>
          <w:rFonts w:ascii="Verdana" w:eastAsia="Verdana" w:hAnsi="Verdana" w:cs="Verdana"/>
          <w:sz w:val="18"/>
          <w:szCs w:val="18"/>
        </w:rPr>
      </w:pPr>
      <w:r>
        <w:rPr>
          <w:rFonts w:ascii="Verdana" w:hAnsi="Verdana"/>
          <w:b/>
          <w:sz w:val="18"/>
        </w:rPr>
        <w:t>3. GENERAL DUTIES</w:t>
      </w:r>
    </w:p>
    <w:p w14:paraId="5AFF42A3" w14:textId="77777777" w:rsidR="001E61EA" w:rsidRPr="00746D8E" w:rsidRDefault="001E61EA" w:rsidP="001E61EA">
      <w:pPr>
        <w:jc w:val="both"/>
        <w:rPr>
          <w:rFonts w:ascii="Verdana" w:eastAsia="Verdana" w:hAnsi="Verdana" w:cs="Verdana"/>
          <w:sz w:val="18"/>
          <w:szCs w:val="18"/>
        </w:rPr>
      </w:pPr>
      <w:r>
        <w:rPr>
          <w:rFonts w:ascii="Verdana" w:hAnsi="Verdana"/>
          <w:sz w:val="18"/>
        </w:rPr>
        <w:t>3.1 The processing of personal data by the Processor shall be regulated by the Agreement and by the personal data protection legislation which is binding upon the Processor with regard to the Controller and which determines the subject matter and duration of the processing of personal data, the nature and purpose of the processing of personal data, the type of personal data and the categories of personal data subjects as well as the obligations and rights of the Controller, as specified in this Agreement.</w:t>
      </w:r>
    </w:p>
    <w:p w14:paraId="0DAC548A" w14:textId="77777777" w:rsidR="001E61EA" w:rsidRPr="00746D8E" w:rsidRDefault="001E61EA" w:rsidP="001E61EA">
      <w:pPr>
        <w:jc w:val="both"/>
        <w:rPr>
          <w:rFonts w:ascii="Verdana" w:eastAsia="Verdana" w:hAnsi="Verdana" w:cs="Verdana"/>
          <w:sz w:val="18"/>
          <w:szCs w:val="18"/>
        </w:rPr>
      </w:pPr>
      <w:r>
        <w:rPr>
          <w:rFonts w:ascii="Verdana" w:hAnsi="Verdana"/>
          <w:sz w:val="18"/>
        </w:rPr>
        <w:t>3.2 When processing personal data under this Agreement, the Processor must comply with any personal data protection legislation and with the recommendations of the State Data Protection Inspectorate or other competent authorities. The Processor shall accept any amendments to this Agreement made for the purposes of the personal data protection legislation.</w:t>
      </w:r>
    </w:p>
    <w:p w14:paraId="2733E623" w14:textId="77777777" w:rsidR="001E61EA" w:rsidRPr="00746D8E" w:rsidRDefault="001E61EA" w:rsidP="001E61EA">
      <w:pPr>
        <w:jc w:val="both"/>
        <w:rPr>
          <w:rFonts w:ascii="Verdana" w:eastAsia="Verdana" w:hAnsi="Verdana" w:cs="Verdana"/>
          <w:sz w:val="18"/>
          <w:szCs w:val="18"/>
        </w:rPr>
      </w:pPr>
      <w:r>
        <w:rPr>
          <w:rFonts w:ascii="Verdana" w:hAnsi="Verdana"/>
          <w:sz w:val="18"/>
        </w:rPr>
        <w:t>3.3 The Processor is required to assist the Controller in fulfilling its duties under the personal data protection legislation, including the duty of the Controller to respond to requests from persons to exercise the right of access to information held about them and to request rectification, erasure of personal data or restriction of processing concerning the person.</w:t>
      </w:r>
    </w:p>
    <w:p w14:paraId="0D108271" w14:textId="77777777" w:rsidR="001E61EA" w:rsidRPr="00746D8E" w:rsidRDefault="001E61EA" w:rsidP="001E61EA">
      <w:pPr>
        <w:jc w:val="both"/>
        <w:rPr>
          <w:rFonts w:ascii="Verdana" w:eastAsia="Verdana" w:hAnsi="Verdana" w:cs="Verdana"/>
          <w:sz w:val="18"/>
          <w:szCs w:val="18"/>
        </w:rPr>
      </w:pPr>
      <w:r>
        <w:rPr>
          <w:rFonts w:ascii="Verdana" w:hAnsi="Verdana"/>
          <w:sz w:val="18"/>
        </w:rPr>
        <w:t>3.4 The Processor may not take any action which would result in the Controller’s breach of the personal data protection legislation.</w:t>
      </w:r>
    </w:p>
    <w:p w14:paraId="4D68E598" w14:textId="77777777" w:rsidR="001E61EA" w:rsidRPr="00746D8E" w:rsidRDefault="001E61EA" w:rsidP="001E61EA">
      <w:pPr>
        <w:jc w:val="both"/>
        <w:rPr>
          <w:rFonts w:ascii="Verdana" w:eastAsia="Verdana" w:hAnsi="Verdana" w:cs="Verdana"/>
          <w:sz w:val="18"/>
          <w:szCs w:val="18"/>
        </w:rPr>
      </w:pPr>
      <w:r>
        <w:rPr>
          <w:rFonts w:ascii="Verdana" w:hAnsi="Verdana"/>
          <w:sz w:val="18"/>
        </w:rPr>
        <w:t>3.5 The Processor must inform the Controller without delay if there are no instructions regarding the processing of personal data in a specific situation or if the instructions contravene the Agreement or the personal data protection legislation.</w:t>
      </w:r>
    </w:p>
    <w:p w14:paraId="4C3CC911" w14:textId="77777777" w:rsidR="001E61EA" w:rsidRPr="00746D8E" w:rsidRDefault="001E61EA" w:rsidP="001E61EA">
      <w:pPr>
        <w:jc w:val="both"/>
        <w:rPr>
          <w:rFonts w:ascii="Verdana" w:eastAsia="Verdana" w:hAnsi="Verdana" w:cs="Verdana"/>
          <w:sz w:val="18"/>
          <w:szCs w:val="18"/>
        </w:rPr>
      </w:pPr>
      <w:r>
        <w:rPr>
          <w:rFonts w:ascii="Verdana" w:hAnsi="Verdana"/>
          <w:sz w:val="18"/>
        </w:rPr>
        <w:t>3.6 Without a prior written consent of the Controller, the Processor undertakes not to disclose the personal data processed to any third parties, except for sub-processors engaged as specified in this Agreement.</w:t>
      </w:r>
    </w:p>
    <w:p w14:paraId="52FA6AA4" w14:textId="77777777" w:rsidR="001E61EA" w:rsidRPr="00746D8E" w:rsidRDefault="001E61EA" w:rsidP="001E61EA">
      <w:pPr>
        <w:jc w:val="both"/>
        <w:rPr>
          <w:rFonts w:ascii="Verdana" w:eastAsia="Verdana" w:hAnsi="Verdana" w:cs="Verdana"/>
          <w:sz w:val="18"/>
          <w:szCs w:val="18"/>
        </w:rPr>
      </w:pPr>
      <w:r>
        <w:rPr>
          <w:rFonts w:ascii="Verdana" w:hAnsi="Verdana"/>
          <w:sz w:val="18"/>
        </w:rPr>
        <w:t>3.7 If individuals, competent authorities or any other third parties request information from the Processor about personal data processed under the Agreement, the Processor must inform the Controller of such request. The Processor may under no circumstances act on behalf of, or as representative of, the Controller and may not transfer or otherwise disclose personal data or other information related to the processing of personal data to third parties, unless instructed by the Controller. Where the Processor is obliged to disclose personal data processed on behalf of the Controller under the personal data protection legislation, the Processor must inform the Controller, without undue delay, of the request to disclose personal data.</w:t>
      </w:r>
    </w:p>
    <w:p w14:paraId="6BD9EAC5" w14:textId="77777777" w:rsidR="001E61EA" w:rsidRPr="00746D8E" w:rsidRDefault="001E61EA" w:rsidP="001E61EA">
      <w:pPr>
        <w:jc w:val="both"/>
        <w:rPr>
          <w:rFonts w:ascii="Verdana" w:eastAsia="Verdana" w:hAnsi="Verdana" w:cs="Verdana"/>
          <w:sz w:val="18"/>
          <w:szCs w:val="18"/>
        </w:rPr>
      </w:pPr>
    </w:p>
    <w:p w14:paraId="22107590" w14:textId="77777777" w:rsidR="001E61EA" w:rsidRPr="00746D8E" w:rsidRDefault="001E61EA" w:rsidP="001E61EA">
      <w:pPr>
        <w:jc w:val="center"/>
        <w:rPr>
          <w:rFonts w:ascii="Verdana" w:eastAsia="Verdana" w:hAnsi="Verdana" w:cs="Verdana"/>
          <w:sz w:val="18"/>
          <w:szCs w:val="18"/>
        </w:rPr>
      </w:pPr>
      <w:r>
        <w:rPr>
          <w:rFonts w:ascii="Verdana" w:hAnsi="Verdana"/>
          <w:b/>
          <w:sz w:val="18"/>
        </w:rPr>
        <w:t>4. SUB-PROCESSORS</w:t>
      </w:r>
    </w:p>
    <w:p w14:paraId="6C7AE1A9" w14:textId="77777777" w:rsidR="001E61EA" w:rsidRPr="00746D8E" w:rsidRDefault="001E61EA" w:rsidP="001E61EA">
      <w:pPr>
        <w:jc w:val="both"/>
        <w:rPr>
          <w:rFonts w:ascii="Verdana" w:eastAsia="Verdana" w:hAnsi="Verdana" w:cs="Verdana"/>
          <w:sz w:val="18"/>
          <w:szCs w:val="18"/>
        </w:rPr>
      </w:pPr>
      <w:r>
        <w:rPr>
          <w:rFonts w:ascii="Verdana" w:hAnsi="Verdana"/>
          <w:sz w:val="18"/>
        </w:rPr>
        <w:t>4.1 In order to engage a sub-processor, the Processor must obtain the prior authorisation of the Controller to engage a specific processor or a general written authorisation. In the case of general written authorisation, the Processor must inform the Controller of the engagement or change of a sub-processor, enabling the Controller to object to such engagement or change of a sub-processor.</w:t>
      </w:r>
    </w:p>
    <w:p w14:paraId="4130141E" w14:textId="77777777" w:rsidR="001E61EA" w:rsidRPr="00746D8E" w:rsidRDefault="001E61EA" w:rsidP="001E61EA">
      <w:pPr>
        <w:jc w:val="both"/>
        <w:rPr>
          <w:rFonts w:ascii="Verdana" w:eastAsia="Verdana" w:hAnsi="Verdana" w:cs="Verdana"/>
          <w:sz w:val="18"/>
          <w:szCs w:val="18"/>
        </w:rPr>
      </w:pPr>
      <w:r>
        <w:rPr>
          <w:rFonts w:ascii="Verdana" w:hAnsi="Verdana"/>
          <w:sz w:val="18"/>
        </w:rPr>
        <w:t>4.2 The Processor must ensure that the sub-processors engaged undertake, by written consent, to comply with the rules on the processing of personal data laid down in the Agreement.</w:t>
      </w:r>
    </w:p>
    <w:p w14:paraId="6C80A953"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4.3 The Controller may request the Processor to conduct an audit of a sub-processor or to confirm that such an audit has already been completed or, if possible, to assist the Controller in obtaining an audit report from third parties </w:t>
      </w:r>
      <w:proofErr w:type="gramStart"/>
      <w:r>
        <w:rPr>
          <w:rFonts w:ascii="Verdana" w:hAnsi="Verdana"/>
          <w:sz w:val="18"/>
        </w:rPr>
        <w:t>in order to</w:t>
      </w:r>
      <w:proofErr w:type="gramEnd"/>
      <w:r>
        <w:rPr>
          <w:rFonts w:ascii="Verdana" w:hAnsi="Verdana"/>
          <w:sz w:val="18"/>
        </w:rPr>
        <w:t xml:space="preserve"> ensure compliance with the personal data protection legislation. Upon written request, the Controller shall have the right to obtain copies of the Processor’s agreements with sub-processors regarding the processing of personal data.  </w:t>
      </w:r>
    </w:p>
    <w:p w14:paraId="1EECBA9C" w14:textId="77777777" w:rsidR="001E61EA" w:rsidRPr="00746D8E" w:rsidRDefault="001E61EA" w:rsidP="001E61EA">
      <w:pPr>
        <w:jc w:val="center"/>
        <w:rPr>
          <w:rFonts w:ascii="Verdana" w:eastAsia="Verdana" w:hAnsi="Verdana" w:cs="Verdana"/>
          <w:sz w:val="18"/>
          <w:szCs w:val="18"/>
        </w:rPr>
      </w:pPr>
    </w:p>
    <w:p w14:paraId="7ABFA40C" w14:textId="77777777" w:rsidR="001E61EA" w:rsidRPr="00746D8E" w:rsidRDefault="001E61EA" w:rsidP="001E61EA">
      <w:pPr>
        <w:jc w:val="center"/>
        <w:rPr>
          <w:rFonts w:ascii="Verdana" w:eastAsia="Verdana" w:hAnsi="Verdana" w:cs="Verdana"/>
          <w:sz w:val="18"/>
          <w:szCs w:val="18"/>
        </w:rPr>
      </w:pPr>
      <w:r>
        <w:rPr>
          <w:rFonts w:ascii="Verdana" w:hAnsi="Verdana"/>
          <w:b/>
          <w:sz w:val="18"/>
        </w:rPr>
        <w:t>5. TRANSFER TO THIRD COUNTRIES</w:t>
      </w:r>
    </w:p>
    <w:p w14:paraId="2505551A"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5.1 The Processor may not transfer personal data outside the European Economic Area (EEA) without prior specific authorisation of the Controller. If such transfer of personal data is approved by the Controller, the parties to the transfer must conclude a binding agreement in accordance with the effective decision of the European Commission on standard contractual clauses for the transfer of personal data to processors established in third countries, or ensure the existence of at least one of the conditions laid down in the Regulation allowing the transfer of personal data outside the EEA.  </w:t>
      </w:r>
    </w:p>
    <w:p w14:paraId="589E79EB" w14:textId="77777777" w:rsidR="001E61EA" w:rsidRPr="00746D8E" w:rsidRDefault="001E61EA" w:rsidP="001E61EA">
      <w:pPr>
        <w:jc w:val="both"/>
        <w:rPr>
          <w:rFonts w:ascii="Verdana" w:eastAsia="Verdana" w:hAnsi="Verdana" w:cs="Verdana"/>
          <w:sz w:val="18"/>
          <w:szCs w:val="18"/>
        </w:rPr>
      </w:pPr>
      <w:r>
        <w:rPr>
          <w:rFonts w:ascii="Verdana" w:hAnsi="Verdana"/>
          <w:sz w:val="18"/>
        </w:rPr>
        <w:t>5.2 When engaging sub-processors located outside the EEA, the Processor shall, on behalf of the Controller, enter into a binding agreement with a legal entity located outside the EEA in accordance with the procedure set out in paragraph 4.1 of the Agreement.</w:t>
      </w:r>
    </w:p>
    <w:p w14:paraId="52B82468" w14:textId="77777777" w:rsidR="001E61EA" w:rsidRPr="00746D8E" w:rsidRDefault="001E61EA" w:rsidP="001E61EA">
      <w:pPr>
        <w:jc w:val="both"/>
        <w:rPr>
          <w:rFonts w:ascii="Verdana" w:eastAsia="Verdana" w:hAnsi="Verdana" w:cs="Verdana"/>
          <w:sz w:val="18"/>
          <w:szCs w:val="18"/>
        </w:rPr>
      </w:pPr>
      <w:r>
        <w:rPr>
          <w:rFonts w:ascii="Verdana" w:hAnsi="Verdana"/>
          <w:sz w:val="18"/>
        </w:rPr>
        <w:t>5.3 The Controller may, in justified circumstances, revoke the authorisation to transfer personal data to third countries as referred to in paragraph 5.1 of the Agreement. In this case, the Processor shall terminate the transfer of personal data to a third country with immediate effect and deliver a written confirmation of the termination.</w:t>
      </w:r>
    </w:p>
    <w:p w14:paraId="7D59832B" w14:textId="77777777" w:rsidR="001E61EA" w:rsidRPr="00746D8E" w:rsidRDefault="001E61EA" w:rsidP="001E61EA">
      <w:pPr>
        <w:jc w:val="center"/>
        <w:rPr>
          <w:rFonts w:ascii="Verdana" w:eastAsia="Verdana" w:hAnsi="Verdana" w:cs="Verdana"/>
          <w:sz w:val="18"/>
          <w:szCs w:val="18"/>
        </w:rPr>
      </w:pPr>
    </w:p>
    <w:p w14:paraId="6E09FD35" w14:textId="77777777" w:rsidR="001E61EA" w:rsidRPr="00746D8E" w:rsidRDefault="001E61EA" w:rsidP="001E61EA">
      <w:pPr>
        <w:jc w:val="center"/>
        <w:rPr>
          <w:rFonts w:ascii="Verdana" w:eastAsia="Verdana" w:hAnsi="Verdana" w:cs="Verdana"/>
          <w:sz w:val="18"/>
          <w:szCs w:val="18"/>
        </w:rPr>
      </w:pPr>
      <w:r>
        <w:rPr>
          <w:rFonts w:ascii="Verdana" w:hAnsi="Verdana"/>
          <w:b/>
          <w:sz w:val="18"/>
        </w:rPr>
        <w:t>6. INFORMATION SECURITY</w:t>
      </w:r>
    </w:p>
    <w:p w14:paraId="1043CC5F" w14:textId="77777777" w:rsidR="001E61EA" w:rsidRPr="00746D8E" w:rsidRDefault="001E61EA" w:rsidP="001E61EA">
      <w:pPr>
        <w:jc w:val="both"/>
        <w:rPr>
          <w:rFonts w:ascii="Verdana" w:eastAsia="Verdana" w:hAnsi="Verdana" w:cs="Verdana"/>
          <w:sz w:val="18"/>
          <w:szCs w:val="18"/>
        </w:rPr>
      </w:pPr>
      <w:r>
        <w:rPr>
          <w:rFonts w:ascii="Verdana" w:hAnsi="Verdana"/>
          <w:sz w:val="18"/>
        </w:rPr>
        <w:lastRenderedPageBreak/>
        <w:t>6.1 The Processor shall process personal data on behalf of the Controller in accordance with the written instructions given by the Controller, including as regards the transfer of personal data to third countries or international organisations, unless the Processor is obliged to do so in accordance with the applicable legislation. In this case, the Processor must inform the Controller in writing about such a requirement before commencing the processing of personal data, unless it is prohibited by law for overriding reasons of public interest.</w:t>
      </w:r>
    </w:p>
    <w:p w14:paraId="14042491" w14:textId="77777777" w:rsidR="001E61EA" w:rsidRPr="00746D8E" w:rsidRDefault="001E61EA" w:rsidP="001E61EA">
      <w:pPr>
        <w:jc w:val="both"/>
        <w:rPr>
          <w:rFonts w:ascii="Verdana" w:eastAsia="Verdana" w:hAnsi="Verdana" w:cs="Verdana"/>
          <w:sz w:val="18"/>
          <w:szCs w:val="18"/>
        </w:rPr>
      </w:pPr>
      <w:r>
        <w:rPr>
          <w:rFonts w:ascii="Verdana" w:hAnsi="Verdana"/>
          <w:sz w:val="18"/>
        </w:rPr>
        <w:t>6.2 The Parties shall ensure that the staff processing personal data on behalf of the Parties comply with confidentiality obligations in relation to personal data processed under the Contract, sign declarations of non-disclosure of information and personal data and that such staff are adequately trained to comply with the data protection requirements set out in the Contract and in the personal data protection legislation. The Parties shall ensure that such staff are also bound by the duty of confidentiality after the termination of the Contract.</w:t>
      </w:r>
    </w:p>
    <w:p w14:paraId="7DFB9029" w14:textId="77777777" w:rsidR="001E61EA" w:rsidRPr="00746D8E" w:rsidRDefault="001E61EA" w:rsidP="001E61EA">
      <w:pPr>
        <w:jc w:val="both"/>
        <w:rPr>
          <w:rFonts w:ascii="Verdana" w:eastAsia="Verdana" w:hAnsi="Verdana" w:cs="Verdana"/>
          <w:sz w:val="18"/>
          <w:szCs w:val="18"/>
        </w:rPr>
      </w:pPr>
      <w:r>
        <w:rPr>
          <w:rFonts w:ascii="Verdana" w:hAnsi="Verdana"/>
          <w:sz w:val="18"/>
        </w:rPr>
        <w:t>6.3 The Parties hereby undertake to inform one another, without undue delay, if they consider that any actions and/or omissions and/or instructions of the other Party are in breach of the personal data protection legislation.</w:t>
      </w:r>
    </w:p>
    <w:p w14:paraId="36D66BA8"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6.4 In order to assist the Controller in fulfilling legal obligations, including the obligation to implement data security measures and conduct the data protection impact assessment, the Processor shall ensure that appropriate technical and organisational measures have been taken to protect the personal data processed and the data security policies and instructions of the Controller are fully complied with. The measures must ensure an adequate level of security </w:t>
      </w:r>
      <w:proofErr w:type="gramStart"/>
      <w:r>
        <w:rPr>
          <w:rFonts w:ascii="Verdana" w:hAnsi="Verdana"/>
          <w:sz w:val="18"/>
        </w:rPr>
        <w:t>taking into account</w:t>
      </w:r>
      <w:proofErr w:type="gramEnd"/>
      <w:r>
        <w:rPr>
          <w:rFonts w:ascii="Verdana" w:hAnsi="Verdana"/>
          <w:sz w:val="18"/>
        </w:rPr>
        <w:t>:</w:t>
      </w:r>
    </w:p>
    <w:p w14:paraId="5AECE21F"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6.4.1 existing technical </w:t>
      </w:r>
      <w:proofErr w:type="gramStart"/>
      <w:r>
        <w:rPr>
          <w:rFonts w:ascii="Verdana" w:hAnsi="Verdana"/>
          <w:sz w:val="18"/>
        </w:rPr>
        <w:t>possibilities;</w:t>
      </w:r>
      <w:proofErr w:type="gramEnd"/>
    </w:p>
    <w:p w14:paraId="4CABB426"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6.4.2 costs of the </w:t>
      </w:r>
      <w:proofErr w:type="gramStart"/>
      <w:r>
        <w:rPr>
          <w:rFonts w:ascii="Verdana" w:hAnsi="Verdana"/>
          <w:sz w:val="18"/>
        </w:rPr>
        <w:t>measures;</w:t>
      </w:r>
      <w:proofErr w:type="gramEnd"/>
    </w:p>
    <w:p w14:paraId="722AFD6E"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6.4.3 particular risks related to the processing of personal </w:t>
      </w:r>
      <w:proofErr w:type="gramStart"/>
      <w:r>
        <w:rPr>
          <w:rFonts w:ascii="Verdana" w:hAnsi="Verdana"/>
          <w:sz w:val="18"/>
        </w:rPr>
        <w:t>data;</w:t>
      </w:r>
      <w:proofErr w:type="gramEnd"/>
    </w:p>
    <w:p w14:paraId="764946D0" w14:textId="77777777" w:rsidR="001E61EA" w:rsidRPr="00746D8E" w:rsidRDefault="001E61EA" w:rsidP="001E61EA">
      <w:pPr>
        <w:jc w:val="both"/>
        <w:rPr>
          <w:rFonts w:ascii="Verdana" w:eastAsia="Verdana" w:hAnsi="Verdana" w:cs="Verdana"/>
          <w:sz w:val="18"/>
          <w:szCs w:val="18"/>
        </w:rPr>
      </w:pPr>
      <w:r>
        <w:rPr>
          <w:rFonts w:ascii="Verdana" w:hAnsi="Verdana"/>
          <w:sz w:val="18"/>
        </w:rPr>
        <w:t>6.4.4 processing of special categories of personal data.</w:t>
      </w:r>
    </w:p>
    <w:p w14:paraId="742EA274"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6.5 The Processor must ensure a sufficient level of personal data security. The Processor shall protect personal data against destruction, alteration, unauthorised disclosure or unauthorised access. Personal data shall also be protected against any other unlawful means of processing of personal data. Taking into account the level of the development of technical possibilities, implementation costs and the nature, scope, context and purposes of the processing of personal data, as well as the risks of varying degrees of likelihood and seriousness posed by the processing of personal data to the rights and freedoms of natural persons, the Processor shall implement appropriate technical and organisational measures to ensure a level of security commensurate with the risks, including, </w:t>
      </w:r>
      <w:r>
        <w:rPr>
          <w:rFonts w:ascii="Verdana" w:hAnsi="Verdana"/>
          <w:i/>
          <w:iCs/>
          <w:sz w:val="18"/>
        </w:rPr>
        <w:t>inter alia</w:t>
      </w:r>
      <w:r>
        <w:rPr>
          <w:rFonts w:ascii="Verdana" w:hAnsi="Verdana"/>
          <w:sz w:val="18"/>
        </w:rPr>
        <w:t xml:space="preserve">, where appropriate: </w:t>
      </w:r>
    </w:p>
    <w:p w14:paraId="3C1B36F3"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6.5.1 pseudonymisation and encryption of personal </w:t>
      </w:r>
      <w:proofErr w:type="gramStart"/>
      <w:r>
        <w:rPr>
          <w:rFonts w:ascii="Verdana" w:hAnsi="Verdana"/>
          <w:sz w:val="18"/>
        </w:rPr>
        <w:t>data;</w:t>
      </w:r>
      <w:proofErr w:type="gramEnd"/>
      <w:r>
        <w:rPr>
          <w:rFonts w:ascii="Verdana" w:hAnsi="Verdana"/>
          <w:sz w:val="18"/>
        </w:rPr>
        <w:t xml:space="preserve"> </w:t>
      </w:r>
    </w:p>
    <w:p w14:paraId="7B17D706"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6.5.2 the ability to ensure confidentiality, integrity, availability and resilience of personal data processing systems and services on an ongoing </w:t>
      </w:r>
      <w:proofErr w:type="gramStart"/>
      <w:r>
        <w:rPr>
          <w:rFonts w:ascii="Verdana" w:hAnsi="Verdana"/>
          <w:sz w:val="18"/>
        </w:rPr>
        <w:t>basis;</w:t>
      </w:r>
      <w:proofErr w:type="gramEnd"/>
      <w:r>
        <w:rPr>
          <w:rFonts w:ascii="Verdana" w:hAnsi="Verdana"/>
          <w:sz w:val="18"/>
        </w:rPr>
        <w:t xml:space="preserve"> </w:t>
      </w:r>
    </w:p>
    <w:p w14:paraId="5CA0FDB6"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6.5.3 the ability to restore conditions and access to personal data in a timely manner in the event of a physical or technical </w:t>
      </w:r>
      <w:proofErr w:type="gramStart"/>
      <w:r>
        <w:rPr>
          <w:rFonts w:ascii="Verdana" w:hAnsi="Verdana"/>
          <w:sz w:val="18"/>
        </w:rPr>
        <w:t>incident;</w:t>
      </w:r>
      <w:proofErr w:type="gramEnd"/>
    </w:p>
    <w:p w14:paraId="273204C3" w14:textId="77777777" w:rsidR="001E61EA" w:rsidRPr="00746D8E" w:rsidRDefault="001E61EA" w:rsidP="001E61EA">
      <w:pPr>
        <w:jc w:val="both"/>
        <w:rPr>
          <w:rFonts w:ascii="Verdana" w:eastAsia="Verdana" w:hAnsi="Verdana" w:cs="Verdana"/>
          <w:sz w:val="18"/>
          <w:szCs w:val="18"/>
        </w:rPr>
      </w:pPr>
      <w:r>
        <w:rPr>
          <w:rFonts w:ascii="Verdana" w:hAnsi="Verdana"/>
          <w:sz w:val="18"/>
        </w:rPr>
        <w:t>6.5.4 regular verification, assessment and effectiveness evaluation process regarding the technical and organisational measures ensuring the security of the processing of personal data.</w:t>
      </w:r>
    </w:p>
    <w:p w14:paraId="44ED77EB" w14:textId="77777777" w:rsidR="001E61EA" w:rsidRPr="00746D8E" w:rsidRDefault="001E61EA" w:rsidP="001E61EA">
      <w:pPr>
        <w:jc w:val="both"/>
        <w:rPr>
          <w:rFonts w:ascii="Verdana" w:eastAsia="Verdana" w:hAnsi="Verdana" w:cs="Verdana"/>
          <w:sz w:val="18"/>
          <w:szCs w:val="18"/>
        </w:rPr>
      </w:pPr>
      <w:r>
        <w:rPr>
          <w:rFonts w:ascii="Verdana" w:hAnsi="Verdana"/>
          <w:sz w:val="18"/>
        </w:rPr>
        <w:t>6.6 When implementing technical and organisational measures, as referred to in paragraph 6.2 of the Agreement, the Processor shall apply the following measures:</w:t>
      </w:r>
    </w:p>
    <w:p w14:paraId="651E4C5C"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6.6.1 physical access protection. The unsupervised premises of the Processor containing hardware and personal information must be locked in order to protect personal data against unauthorised use, interference or </w:t>
      </w:r>
      <w:proofErr w:type="gramStart"/>
      <w:r>
        <w:rPr>
          <w:rFonts w:ascii="Verdana" w:hAnsi="Verdana"/>
          <w:sz w:val="18"/>
        </w:rPr>
        <w:t>theft;</w:t>
      </w:r>
      <w:proofErr w:type="gramEnd"/>
    </w:p>
    <w:p w14:paraId="56644508"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6.6.2 data recovery process for reading personal data retrieved from backup </w:t>
      </w:r>
      <w:proofErr w:type="gramStart"/>
      <w:r>
        <w:rPr>
          <w:rFonts w:ascii="Verdana" w:hAnsi="Verdana"/>
          <w:sz w:val="18"/>
        </w:rPr>
        <w:t>copies;</w:t>
      </w:r>
      <w:proofErr w:type="gramEnd"/>
    </w:p>
    <w:p w14:paraId="5FB9150D"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6.6.3 authorisation control (access to personal data through a technical authorisation control system). An authorisation must only be valid for persons who need personal data for the performance of direct job functions. Usernames and passwords must be private and may not be transferred to other entities. Procedures for granting and revoking authorisations must also be in </w:t>
      </w:r>
      <w:proofErr w:type="gramStart"/>
      <w:r>
        <w:rPr>
          <w:rFonts w:ascii="Verdana" w:hAnsi="Verdana"/>
          <w:sz w:val="18"/>
        </w:rPr>
        <w:t>place;</w:t>
      </w:r>
      <w:proofErr w:type="gramEnd"/>
    </w:p>
    <w:p w14:paraId="5A69890F"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6.6.4 possibility to register connections to personal data. It must be possible to retrospectively review such connections in databases. The Processor must check the databases and report to the </w:t>
      </w:r>
      <w:proofErr w:type="gramStart"/>
      <w:r>
        <w:rPr>
          <w:rFonts w:ascii="Verdana" w:hAnsi="Verdana"/>
          <w:sz w:val="18"/>
        </w:rPr>
        <w:t>Controller;</w:t>
      </w:r>
      <w:proofErr w:type="gramEnd"/>
    </w:p>
    <w:p w14:paraId="1DBBEF86"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6.6.5 secure communication when external data transfer communications are protected using technical functions ensuring authorisation of connection as well as encryption of content in transit data transfer channels outside the systems controlled by the </w:t>
      </w:r>
      <w:proofErr w:type="gramStart"/>
      <w:r>
        <w:rPr>
          <w:rFonts w:ascii="Verdana" w:hAnsi="Verdana"/>
          <w:sz w:val="18"/>
        </w:rPr>
        <w:t>Processor;</w:t>
      </w:r>
      <w:proofErr w:type="gramEnd"/>
      <w:r>
        <w:rPr>
          <w:rFonts w:ascii="Verdana" w:hAnsi="Verdana"/>
          <w:sz w:val="18"/>
        </w:rPr>
        <w:t xml:space="preserve"> </w:t>
      </w:r>
    </w:p>
    <w:p w14:paraId="4DE0B0CF"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6.6.6 processes to ensure the secure destruction of personal data, where fixed or removable media are no longer used for their intended </w:t>
      </w:r>
      <w:proofErr w:type="gramStart"/>
      <w:r>
        <w:rPr>
          <w:rFonts w:ascii="Verdana" w:hAnsi="Verdana"/>
          <w:sz w:val="18"/>
        </w:rPr>
        <w:t>purpose;</w:t>
      </w:r>
      <w:proofErr w:type="gramEnd"/>
      <w:r>
        <w:rPr>
          <w:rFonts w:ascii="Verdana" w:hAnsi="Verdana"/>
          <w:sz w:val="18"/>
        </w:rPr>
        <w:t xml:space="preserve"> </w:t>
      </w:r>
    </w:p>
    <w:p w14:paraId="3FEBD9D4"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6.6.7 the conclusion of confidentiality agreements with service suppliers who service and maintain equipment used to store personal </w:t>
      </w:r>
      <w:proofErr w:type="gramStart"/>
      <w:r>
        <w:rPr>
          <w:rFonts w:ascii="Verdana" w:hAnsi="Verdana"/>
          <w:sz w:val="18"/>
        </w:rPr>
        <w:t>data;</w:t>
      </w:r>
      <w:proofErr w:type="gramEnd"/>
    </w:p>
    <w:p w14:paraId="561071AE" w14:textId="77777777" w:rsidR="001E61EA" w:rsidRPr="00746D8E" w:rsidRDefault="001E61EA" w:rsidP="001E61EA">
      <w:pPr>
        <w:jc w:val="both"/>
        <w:rPr>
          <w:rFonts w:ascii="Verdana" w:eastAsia="Verdana" w:hAnsi="Verdana" w:cs="Verdana"/>
          <w:sz w:val="18"/>
          <w:szCs w:val="18"/>
        </w:rPr>
      </w:pPr>
      <w:r>
        <w:rPr>
          <w:rFonts w:ascii="Verdana" w:hAnsi="Verdana"/>
          <w:sz w:val="18"/>
        </w:rPr>
        <w:t>6.6.8 supervision of service suppliers in the premises of the Processor. The medium containing personal data must be removed from the premises if supervision is not possible.</w:t>
      </w:r>
    </w:p>
    <w:p w14:paraId="4FE60DFB" w14:textId="77777777" w:rsidR="001E61EA" w:rsidRPr="00746D8E" w:rsidRDefault="001E61EA" w:rsidP="001E61EA">
      <w:pPr>
        <w:jc w:val="both"/>
        <w:rPr>
          <w:rFonts w:ascii="Verdana" w:eastAsia="Verdana" w:hAnsi="Verdana" w:cs="Verdana"/>
          <w:sz w:val="18"/>
          <w:szCs w:val="18"/>
        </w:rPr>
      </w:pPr>
    </w:p>
    <w:p w14:paraId="47B333FE" w14:textId="77777777" w:rsidR="001E61EA" w:rsidRPr="00746D8E" w:rsidRDefault="001E61EA" w:rsidP="001E61EA">
      <w:pPr>
        <w:jc w:val="center"/>
        <w:rPr>
          <w:rFonts w:ascii="Verdana" w:eastAsia="Verdana" w:hAnsi="Verdana" w:cs="Verdana"/>
          <w:sz w:val="18"/>
          <w:szCs w:val="18"/>
        </w:rPr>
      </w:pPr>
      <w:r>
        <w:rPr>
          <w:rFonts w:ascii="Verdana" w:hAnsi="Verdana"/>
          <w:b/>
          <w:sz w:val="18"/>
        </w:rPr>
        <w:t>7. NOTIFICATION OF A PERSONAL DATA BREACH</w:t>
      </w:r>
    </w:p>
    <w:p w14:paraId="40DE80FF"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7.1 If the Processor becomes aware of any unauthorised access to personal data or any other security incident (hereinafter, a personal data breach), the Processor must take all necessary actions and notify the </w:t>
      </w:r>
      <w:r>
        <w:rPr>
          <w:rFonts w:ascii="Verdana" w:hAnsi="Verdana"/>
          <w:sz w:val="18"/>
        </w:rPr>
        <w:lastRenderedPageBreak/>
        <w:t>Controller thereof, without undue delay, but no later than within 24 hours after becoming aware of the breach. The notification should:</w:t>
      </w:r>
    </w:p>
    <w:p w14:paraId="33079BCB"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7.1.1 describe the nature of the personal data breach, including, where possible, the categories and approximate numbers of the persons concerned, as well as the corresponding categories and approximate numbers of personal data </w:t>
      </w:r>
      <w:proofErr w:type="gramStart"/>
      <w:r>
        <w:rPr>
          <w:rFonts w:ascii="Verdana" w:hAnsi="Verdana"/>
          <w:sz w:val="18"/>
        </w:rPr>
        <w:t>records;</w:t>
      </w:r>
      <w:proofErr w:type="gramEnd"/>
      <w:r>
        <w:rPr>
          <w:rFonts w:ascii="Verdana" w:hAnsi="Verdana"/>
          <w:sz w:val="18"/>
        </w:rPr>
        <w:t xml:space="preserve"> </w:t>
      </w:r>
    </w:p>
    <w:p w14:paraId="45F07677"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7.1.2 indicate the name and surname (name) and contact details of the data protection officer or other contact person capable of providing more </w:t>
      </w:r>
      <w:proofErr w:type="gramStart"/>
      <w:r>
        <w:rPr>
          <w:rFonts w:ascii="Verdana" w:hAnsi="Verdana"/>
          <w:sz w:val="18"/>
        </w:rPr>
        <w:t>information;</w:t>
      </w:r>
      <w:proofErr w:type="gramEnd"/>
    </w:p>
    <w:p w14:paraId="34FD8427"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7.4.3 describe the likely consequences of the personal data breach for personal data </w:t>
      </w:r>
      <w:proofErr w:type="gramStart"/>
      <w:r>
        <w:rPr>
          <w:rFonts w:ascii="Verdana" w:hAnsi="Verdana"/>
          <w:sz w:val="18"/>
        </w:rPr>
        <w:t>subjects;</w:t>
      </w:r>
      <w:proofErr w:type="gramEnd"/>
    </w:p>
    <w:p w14:paraId="7CC3AC99" w14:textId="77777777" w:rsidR="001E61EA" w:rsidRPr="00746D8E" w:rsidRDefault="001E61EA" w:rsidP="001E61EA">
      <w:pPr>
        <w:jc w:val="both"/>
        <w:rPr>
          <w:rFonts w:ascii="Verdana" w:eastAsia="Verdana" w:hAnsi="Verdana" w:cs="Verdana"/>
          <w:sz w:val="18"/>
          <w:szCs w:val="18"/>
        </w:rPr>
      </w:pPr>
      <w:r>
        <w:rPr>
          <w:rFonts w:ascii="Verdana" w:hAnsi="Verdana"/>
          <w:sz w:val="18"/>
        </w:rPr>
        <w:t>7.1.4 describe the measures taken or proposed by the Controller to address the personal data breach, including measures to minimise possible negative consequences of the breach.</w:t>
      </w:r>
    </w:p>
    <w:p w14:paraId="79C16104" w14:textId="77777777" w:rsidR="001E61EA" w:rsidRPr="00746D8E" w:rsidRDefault="001E61EA" w:rsidP="001E61EA">
      <w:pPr>
        <w:jc w:val="both"/>
        <w:rPr>
          <w:rFonts w:ascii="Verdana" w:eastAsia="Verdana" w:hAnsi="Verdana" w:cs="Verdana"/>
          <w:sz w:val="18"/>
          <w:szCs w:val="18"/>
        </w:rPr>
      </w:pPr>
      <w:r>
        <w:rPr>
          <w:rFonts w:ascii="Verdana" w:hAnsi="Verdana"/>
          <w:sz w:val="18"/>
        </w:rPr>
        <w:t>7.2 The Processor must ensure that access to personal data is only granted to the staff on a need-to-know basis for the performance of direct job functions under the Contract. The Processor shall ensure that such staff comply with the confidentiality obligations of the Processor, as set out in the Agreement.</w:t>
      </w:r>
    </w:p>
    <w:p w14:paraId="0AB3C4FA" w14:textId="77777777" w:rsidR="001E61EA" w:rsidRPr="00746D8E" w:rsidRDefault="001E61EA" w:rsidP="001E61EA">
      <w:pPr>
        <w:jc w:val="both"/>
        <w:rPr>
          <w:rFonts w:ascii="Verdana" w:eastAsia="Verdana" w:hAnsi="Verdana" w:cs="Verdana"/>
          <w:sz w:val="18"/>
          <w:szCs w:val="18"/>
        </w:rPr>
      </w:pPr>
      <w:r>
        <w:rPr>
          <w:rFonts w:ascii="Verdana" w:hAnsi="Verdana"/>
          <w:sz w:val="18"/>
        </w:rPr>
        <w:t>7.3 Confidentiality obligations set out in the Agreement shall also survive the expiration or termination of the Contract.</w:t>
      </w:r>
    </w:p>
    <w:p w14:paraId="2D985B4D" w14:textId="77777777" w:rsidR="001E61EA" w:rsidRPr="00746D8E" w:rsidRDefault="001E61EA" w:rsidP="001E61EA">
      <w:pPr>
        <w:jc w:val="both"/>
        <w:rPr>
          <w:rFonts w:ascii="Verdana" w:eastAsia="Verdana" w:hAnsi="Verdana" w:cs="Verdana"/>
          <w:sz w:val="18"/>
          <w:szCs w:val="18"/>
        </w:rPr>
      </w:pPr>
      <w:r>
        <w:rPr>
          <w:rFonts w:ascii="Verdana" w:hAnsi="Verdana"/>
          <w:sz w:val="18"/>
        </w:rPr>
        <w:t>7.4 The Parties shall fully cooperate in the investigation of personal data breaches and shall take all necessary measures to further restrict unauthorised disclosure or processing of personal data related to the personal data breach.</w:t>
      </w:r>
    </w:p>
    <w:p w14:paraId="48F36074" w14:textId="77777777" w:rsidR="001E61EA" w:rsidRPr="00746D8E" w:rsidRDefault="001E61EA" w:rsidP="001E61EA">
      <w:pPr>
        <w:jc w:val="both"/>
        <w:rPr>
          <w:rFonts w:ascii="Verdana" w:eastAsia="Verdana" w:hAnsi="Verdana" w:cs="Verdana"/>
          <w:sz w:val="18"/>
          <w:szCs w:val="18"/>
        </w:rPr>
      </w:pPr>
      <w:r>
        <w:rPr>
          <w:rFonts w:ascii="Verdana" w:hAnsi="Verdana"/>
          <w:sz w:val="18"/>
        </w:rPr>
        <w:t>7.5 Upon request of one Party, the other Party shall assist the requesting Party in communicating personal data breaches to the personal data subjects concerned and to the relevant authorities.</w:t>
      </w:r>
    </w:p>
    <w:p w14:paraId="3BC826EB" w14:textId="77777777" w:rsidR="001E61EA" w:rsidRPr="00746D8E" w:rsidRDefault="001E61EA" w:rsidP="001E61EA">
      <w:pPr>
        <w:jc w:val="both"/>
        <w:rPr>
          <w:rFonts w:ascii="Verdana" w:eastAsia="Verdana" w:hAnsi="Verdana" w:cs="Verdana"/>
          <w:sz w:val="18"/>
          <w:szCs w:val="18"/>
        </w:rPr>
      </w:pPr>
    </w:p>
    <w:p w14:paraId="0889EAFA" w14:textId="77777777" w:rsidR="001E61EA" w:rsidRPr="00746D8E" w:rsidRDefault="001E61EA" w:rsidP="001E61EA">
      <w:pPr>
        <w:jc w:val="center"/>
        <w:rPr>
          <w:rFonts w:ascii="Verdana" w:eastAsia="Verdana" w:hAnsi="Verdana" w:cs="Verdana"/>
          <w:b/>
          <w:bCs/>
          <w:sz w:val="18"/>
          <w:szCs w:val="18"/>
        </w:rPr>
      </w:pPr>
      <w:r>
        <w:rPr>
          <w:rFonts w:ascii="Verdana" w:hAnsi="Verdana"/>
          <w:b/>
          <w:sz w:val="18"/>
        </w:rPr>
        <w:t>8. THE RIGHT TO CONDUCT AUDITS</w:t>
      </w:r>
    </w:p>
    <w:p w14:paraId="2E0837FC"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8.1 The Controller shall have the right to take measures necessary to verify whether the Processor is able to fulfil its obligations under the Agreement and whether the Processor has </w:t>
      </w:r>
      <w:proofErr w:type="gramStart"/>
      <w:r>
        <w:rPr>
          <w:rFonts w:ascii="Verdana" w:hAnsi="Verdana"/>
          <w:sz w:val="18"/>
        </w:rPr>
        <w:t>actually taken</w:t>
      </w:r>
      <w:proofErr w:type="gramEnd"/>
      <w:r>
        <w:rPr>
          <w:rFonts w:ascii="Verdana" w:hAnsi="Verdana"/>
          <w:sz w:val="18"/>
        </w:rPr>
        <w:t xml:space="preserve"> measures to ensure such compliance. The Processor hereby undertakes to fully provide the Controller with the necessary information to demonstrate compliance with the obligations under the Agreement and shall authorise audits, including on-site inspections carried out by the Controller or the auditor appointed by the Controller.</w:t>
      </w:r>
    </w:p>
    <w:p w14:paraId="0C589D1C" w14:textId="77777777" w:rsidR="001E61EA" w:rsidRPr="00746D8E" w:rsidRDefault="001E61EA" w:rsidP="001E61EA">
      <w:pPr>
        <w:jc w:val="both"/>
        <w:rPr>
          <w:rFonts w:ascii="Verdana" w:eastAsia="Verdana" w:hAnsi="Verdana" w:cs="Verdana"/>
          <w:sz w:val="18"/>
          <w:szCs w:val="18"/>
        </w:rPr>
      </w:pPr>
    </w:p>
    <w:p w14:paraId="3E8FF77D" w14:textId="77777777" w:rsidR="001E61EA" w:rsidRPr="00746D8E" w:rsidRDefault="001E61EA" w:rsidP="001E61EA">
      <w:pPr>
        <w:jc w:val="center"/>
        <w:rPr>
          <w:rFonts w:ascii="Verdana" w:eastAsia="Verdana" w:hAnsi="Verdana" w:cs="Verdana"/>
          <w:sz w:val="18"/>
          <w:szCs w:val="18"/>
        </w:rPr>
      </w:pPr>
      <w:r>
        <w:rPr>
          <w:rFonts w:ascii="Verdana" w:hAnsi="Verdana"/>
          <w:b/>
          <w:sz w:val="18"/>
        </w:rPr>
        <w:t>9. LIABILITY</w:t>
      </w:r>
    </w:p>
    <w:p w14:paraId="341658B8" w14:textId="77777777" w:rsidR="001E61EA" w:rsidRPr="00746D8E" w:rsidRDefault="001E61EA" w:rsidP="001E61EA">
      <w:pPr>
        <w:jc w:val="both"/>
        <w:rPr>
          <w:rFonts w:ascii="Verdana" w:eastAsia="Verdana" w:hAnsi="Verdana" w:cs="Verdana"/>
          <w:sz w:val="18"/>
          <w:szCs w:val="18"/>
        </w:rPr>
      </w:pPr>
      <w:r>
        <w:rPr>
          <w:rFonts w:ascii="Verdana" w:hAnsi="Verdana"/>
          <w:sz w:val="18"/>
        </w:rPr>
        <w:t>9.1 The Parties shall be liable for failure to fulfil their obligations under the Agreement.</w:t>
      </w:r>
    </w:p>
    <w:p w14:paraId="58564A4F" w14:textId="77777777" w:rsidR="001E61EA" w:rsidRPr="00746D8E" w:rsidRDefault="001E61EA" w:rsidP="001E61EA">
      <w:pPr>
        <w:jc w:val="both"/>
        <w:rPr>
          <w:rFonts w:ascii="Verdana" w:eastAsia="Verdana" w:hAnsi="Verdana" w:cs="Verdana"/>
          <w:sz w:val="18"/>
          <w:szCs w:val="18"/>
        </w:rPr>
      </w:pPr>
      <w:r>
        <w:rPr>
          <w:rFonts w:ascii="Verdana" w:hAnsi="Verdana"/>
          <w:sz w:val="18"/>
        </w:rPr>
        <w:t>9.2 In addition to damages for a breach resulting from non-compliance with the Agreement and/or other contracts, the Controller shall have the right, under the personal data protection legislation, to claim damages from the Processor for all expenses, fees and penalties incurred by the Controller, where the damage has been caused by the processing of personal data carried out by the Processor or sub-processors engaged thereby.</w:t>
      </w:r>
    </w:p>
    <w:p w14:paraId="016D8CC6" w14:textId="77777777" w:rsidR="001E61EA" w:rsidRPr="00746D8E" w:rsidRDefault="001E61EA" w:rsidP="001E61EA">
      <w:pPr>
        <w:jc w:val="both"/>
        <w:rPr>
          <w:rFonts w:ascii="Verdana" w:eastAsia="Verdana" w:hAnsi="Verdana" w:cs="Verdana"/>
          <w:sz w:val="18"/>
          <w:szCs w:val="18"/>
        </w:rPr>
      </w:pPr>
    </w:p>
    <w:p w14:paraId="62BE33C3" w14:textId="77777777" w:rsidR="001E61EA" w:rsidRPr="00746D8E" w:rsidRDefault="001E61EA" w:rsidP="001E61EA">
      <w:pPr>
        <w:jc w:val="center"/>
        <w:rPr>
          <w:rFonts w:ascii="Verdana" w:eastAsia="Verdana" w:hAnsi="Verdana" w:cs="Verdana"/>
          <w:sz w:val="18"/>
          <w:szCs w:val="18"/>
        </w:rPr>
      </w:pPr>
      <w:r>
        <w:rPr>
          <w:rFonts w:ascii="Verdana" w:hAnsi="Verdana"/>
          <w:b/>
          <w:sz w:val="18"/>
        </w:rPr>
        <w:t>10. OTHER PROVISIONS</w:t>
      </w:r>
    </w:p>
    <w:p w14:paraId="35D4A3A5"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10.1 If reasonably requested by the Controller, the Processor shall install additional technical and organisational security measures or implement processing changes at no additional cost. The Processor shall be notified of any instructions of the Controller in relation to security and the processing of personal data or revisions within an objectively reasonable time to enable the Processor to make the necessary procedural changes. </w:t>
      </w:r>
    </w:p>
    <w:p w14:paraId="3996D426" w14:textId="77777777" w:rsidR="001E61EA" w:rsidRPr="00746D8E" w:rsidRDefault="001E61EA" w:rsidP="001E61EA">
      <w:pPr>
        <w:jc w:val="both"/>
        <w:rPr>
          <w:rFonts w:ascii="Verdana" w:eastAsia="Verdana" w:hAnsi="Verdana" w:cs="Verdana"/>
          <w:sz w:val="18"/>
          <w:szCs w:val="18"/>
        </w:rPr>
      </w:pPr>
      <w:r>
        <w:rPr>
          <w:rFonts w:ascii="Verdana" w:hAnsi="Verdana"/>
          <w:sz w:val="18"/>
        </w:rPr>
        <w:t>10.2 The Processor may not transfer the performance of the Agreement without the approval of the Controller.</w:t>
      </w:r>
    </w:p>
    <w:p w14:paraId="6A557C29" w14:textId="77777777" w:rsidR="001E61EA" w:rsidRPr="00746D8E" w:rsidRDefault="001E61EA" w:rsidP="001E61EA">
      <w:pPr>
        <w:jc w:val="both"/>
        <w:rPr>
          <w:rFonts w:ascii="Verdana" w:eastAsia="Verdana" w:hAnsi="Verdana" w:cs="Verdana"/>
          <w:sz w:val="18"/>
          <w:szCs w:val="18"/>
        </w:rPr>
      </w:pPr>
      <w:r>
        <w:rPr>
          <w:rFonts w:ascii="Verdana" w:hAnsi="Verdana"/>
          <w:sz w:val="18"/>
        </w:rPr>
        <w:t>10.3 Any information constituting the content of and/or related to the Agreement, as well as any other information deliberately or accidentally disclosed between the Parties during the performance of the Agreement shall be confidential. This information may only be disclosed to third parties, both during the period of validity and upon the expiry of the Contract, to the extent necessary for the proper performance of the Contract and only with the relevant prior written consent of the other Party.</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800"/>
        <w:gridCol w:w="4800"/>
      </w:tblGrid>
      <w:tr w:rsidR="001E61EA" w:rsidRPr="008D1358" w14:paraId="4499B461" w14:textId="77777777" w:rsidTr="00D15B0D">
        <w:trPr>
          <w:trHeight w:val="300"/>
        </w:trPr>
        <w:tc>
          <w:tcPr>
            <w:tcW w:w="4800" w:type="dxa"/>
            <w:tcMar>
              <w:left w:w="105" w:type="dxa"/>
              <w:right w:w="105" w:type="dxa"/>
            </w:tcMar>
          </w:tcPr>
          <w:p w14:paraId="6C89203C" w14:textId="77777777" w:rsidR="001E61EA" w:rsidRPr="00746D8E" w:rsidRDefault="001E61EA" w:rsidP="00D15B0D">
            <w:pPr>
              <w:jc w:val="center"/>
              <w:rPr>
                <w:rFonts w:ascii="Verdana" w:eastAsia="Verdana" w:hAnsi="Verdana" w:cs="Verdana"/>
                <w:sz w:val="18"/>
                <w:szCs w:val="18"/>
              </w:rPr>
            </w:pPr>
            <w:r>
              <w:rPr>
                <w:rFonts w:ascii="Verdana" w:hAnsi="Verdana"/>
                <w:sz w:val="18"/>
              </w:rPr>
              <w:t>THE CONTRACTING AUTHORITY</w:t>
            </w:r>
          </w:p>
          <w:p w14:paraId="63A69ADA" w14:textId="77777777" w:rsidR="001E61EA" w:rsidRPr="00746D8E" w:rsidRDefault="001E61EA" w:rsidP="00D15B0D">
            <w:pPr>
              <w:jc w:val="center"/>
              <w:rPr>
                <w:rFonts w:ascii="Verdana" w:eastAsia="Verdana" w:hAnsi="Verdana" w:cs="Verdana"/>
                <w:sz w:val="18"/>
                <w:szCs w:val="18"/>
              </w:rPr>
            </w:pPr>
            <w:r>
              <w:rPr>
                <w:rFonts w:ascii="Verdana" w:hAnsi="Verdana"/>
                <w:sz w:val="18"/>
              </w:rPr>
              <w:t xml:space="preserve"> Lietuvos bankas</w:t>
            </w:r>
          </w:p>
          <w:p w14:paraId="098F7D2F" w14:textId="77777777" w:rsidR="001E61EA" w:rsidRPr="00746D8E" w:rsidRDefault="001E61EA" w:rsidP="00D15B0D">
            <w:pPr>
              <w:jc w:val="center"/>
              <w:rPr>
                <w:rFonts w:ascii="Verdana" w:eastAsia="Verdana" w:hAnsi="Verdana" w:cs="Verdana"/>
                <w:sz w:val="18"/>
                <w:szCs w:val="18"/>
              </w:rPr>
            </w:pPr>
          </w:p>
          <w:p w14:paraId="60C21B56" w14:textId="77777777" w:rsidR="001E61EA" w:rsidRPr="00746D8E" w:rsidRDefault="001E61EA" w:rsidP="00D15B0D">
            <w:pPr>
              <w:jc w:val="center"/>
              <w:rPr>
                <w:rFonts w:ascii="Verdana" w:eastAsia="Verdana" w:hAnsi="Verdana" w:cs="Verdana"/>
                <w:sz w:val="18"/>
                <w:szCs w:val="18"/>
              </w:rPr>
            </w:pPr>
            <w:r>
              <w:rPr>
                <w:rFonts w:ascii="Verdana" w:hAnsi="Verdana"/>
                <w:sz w:val="18"/>
              </w:rPr>
              <w:t xml:space="preserve"> Title</w:t>
            </w:r>
          </w:p>
          <w:p w14:paraId="119F92FA" w14:textId="77777777" w:rsidR="001E61EA" w:rsidRPr="00746D8E" w:rsidRDefault="001E61EA" w:rsidP="00D15B0D">
            <w:pPr>
              <w:jc w:val="center"/>
              <w:rPr>
                <w:rFonts w:ascii="Verdana" w:eastAsia="Verdana" w:hAnsi="Verdana" w:cs="Verdana"/>
                <w:sz w:val="18"/>
                <w:szCs w:val="18"/>
              </w:rPr>
            </w:pPr>
            <w:r>
              <w:rPr>
                <w:rFonts w:ascii="Verdana" w:hAnsi="Verdana"/>
                <w:sz w:val="18"/>
              </w:rPr>
              <w:t>Name and surname</w:t>
            </w:r>
          </w:p>
        </w:tc>
        <w:tc>
          <w:tcPr>
            <w:tcW w:w="4800" w:type="dxa"/>
            <w:tcMar>
              <w:left w:w="105" w:type="dxa"/>
              <w:right w:w="105" w:type="dxa"/>
            </w:tcMar>
          </w:tcPr>
          <w:p w14:paraId="31D64767" w14:textId="77777777" w:rsidR="001E61EA" w:rsidRPr="00746D8E" w:rsidRDefault="001E61EA" w:rsidP="00D15B0D">
            <w:pPr>
              <w:jc w:val="center"/>
              <w:rPr>
                <w:rFonts w:ascii="Verdana" w:eastAsia="Verdana" w:hAnsi="Verdana" w:cs="Verdana"/>
                <w:sz w:val="18"/>
                <w:szCs w:val="18"/>
              </w:rPr>
            </w:pPr>
            <w:r>
              <w:rPr>
                <w:rFonts w:ascii="Verdana" w:hAnsi="Verdana"/>
                <w:sz w:val="18"/>
              </w:rPr>
              <w:t>THE SUPPLIER</w:t>
            </w:r>
          </w:p>
          <w:p w14:paraId="047E184F" w14:textId="77777777" w:rsidR="001E61EA" w:rsidRPr="00746D8E" w:rsidRDefault="001E61EA" w:rsidP="00D15B0D">
            <w:pPr>
              <w:jc w:val="center"/>
              <w:rPr>
                <w:rFonts w:ascii="Verdana" w:eastAsia="Verdana" w:hAnsi="Verdana" w:cs="Verdana"/>
                <w:sz w:val="18"/>
                <w:szCs w:val="18"/>
              </w:rPr>
            </w:pPr>
            <w:r>
              <w:rPr>
                <w:rFonts w:ascii="Verdana" w:hAnsi="Verdana"/>
                <w:sz w:val="18"/>
              </w:rPr>
              <w:t xml:space="preserve"> </w:t>
            </w:r>
          </w:p>
          <w:p w14:paraId="747732A9" w14:textId="77777777" w:rsidR="001E61EA" w:rsidRPr="00746D8E" w:rsidRDefault="001E61EA" w:rsidP="00D15B0D">
            <w:pPr>
              <w:jc w:val="center"/>
              <w:rPr>
                <w:rFonts w:ascii="Verdana" w:eastAsia="Verdana" w:hAnsi="Verdana" w:cs="Verdana"/>
                <w:sz w:val="18"/>
                <w:szCs w:val="18"/>
              </w:rPr>
            </w:pPr>
          </w:p>
          <w:p w14:paraId="1BDF84CB" w14:textId="77777777" w:rsidR="001E61EA" w:rsidRPr="00746D8E" w:rsidRDefault="001E61EA" w:rsidP="00D15B0D">
            <w:pPr>
              <w:jc w:val="center"/>
              <w:rPr>
                <w:rFonts w:ascii="Verdana" w:eastAsia="Verdana" w:hAnsi="Verdana" w:cs="Verdana"/>
                <w:sz w:val="18"/>
                <w:szCs w:val="18"/>
              </w:rPr>
            </w:pPr>
            <w:r>
              <w:rPr>
                <w:rFonts w:ascii="Verdana" w:hAnsi="Verdana"/>
                <w:sz w:val="18"/>
              </w:rPr>
              <w:t>Title</w:t>
            </w:r>
          </w:p>
          <w:p w14:paraId="68F61BE9" w14:textId="77777777" w:rsidR="001E61EA" w:rsidRPr="00746D8E" w:rsidRDefault="001E61EA" w:rsidP="00D15B0D">
            <w:pPr>
              <w:jc w:val="center"/>
              <w:rPr>
                <w:rFonts w:ascii="Verdana" w:eastAsia="Verdana" w:hAnsi="Verdana" w:cs="Verdana"/>
                <w:sz w:val="18"/>
                <w:szCs w:val="18"/>
              </w:rPr>
            </w:pPr>
            <w:r>
              <w:rPr>
                <w:rFonts w:ascii="Verdana" w:hAnsi="Verdana"/>
                <w:sz w:val="18"/>
              </w:rPr>
              <w:t>Name and surname</w:t>
            </w:r>
          </w:p>
        </w:tc>
      </w:tr>
    </w:tbl>
    <w:p w14:paraId="248F7B3C" w14:textId="77777777" w:rsidR="001E61EA" w:rsidRPr="00746D8E" w:rsidRDefault="001E61EA" w:rsidP="00746D8E">
      <w:pPr>
        <w:rPr>
          <w:rFonts w:ascii="Verdana" w:eastAsia="Verdana" w:hAnsi="Verdana" w:cs="Verdana"/>
          <w:sz w:val="18"/>
          <w:szCs w:val="18"/>
          <w:u w:val="single"/>
        </w:rPr>
      </w:pPr>
    </w:p>
    <w:p w14:paraId="0A95FA0B" w14:textId="77777777" w:rsidR="001E61EA" w:rsidRDefault="001E61EA">
      <w:pPr>
        <w:spacing w:after="160" w:line="259" w:lineRule="auto"/>
        <w:rPr>
          <w:rFonts w:ascii="Verdana" w:eastAsia="Verdana" w:hAnsi="Verdana" w:cs="Verdana"/>
          <w:sz w:val="20"/>
          <w:szCs w:val="20"/>
        </w:rPr>
      </w:pPr>
      <w:r>
        <w:br w:type="page"/>
      </w:r>
    </w:p>
    <w:p w14:paraId="2F77860A" w14:textId="0DF517D3" w:rsidR="001E61EA" w:rsidRPr="00746D8E" w:rsidRDefault="001E61EA" w:rsidP="001E61EA">
      <w:pPr>
        <w:jc w:val="right"/>
        <w:rPr>
          <w:rFonts w:ascii="Verdana" w:eastAsia="Verdana" w:hAnsi="Verdana" w:cs="Verdana"/>
          <w:sz w:val="18"/>
          <w:szCs w:val="18"/>
        </w:rPr>
      </w:pPr>
      <w:r>
        <w:rPr>
          <w:rFonts w:ascii="Verdana" w:hAnsi="Verdana"/>
          <w:sz w:val="18"/>
        </w:rPr>
        <w:lastRenderedPageBreak/>
        <w:t>Annex 4 to the Contract</w:t>
      </w:r>
    </w:p>
    <w:p w14:paraId="097D4ABC" w14:textId="77777777" w:rsidR="001E61EA" w:rsidRPr="00746D8E" w:rsidRDefault="001E61EA" w:rsidP="00746D8E">
      <w:pPr>
        <w:rPr>
          <w:rFonts w:ascii="Verdana" w:eastAsia="Verdana" w:hAnsi="Verdana" w:cs="Verdana"/>
          <w:sz w:val="18"/>
          <w:szCs w:val="18"/>
          <w:u w:val="single"/>
        </w:rPr>
      </w:pPr>
    </w:p>
    <w:p w14:paraId="26A8B32A" w14:textId="77777777" w:rsidR="001E61EA" w:rsidRPr="00746D8E" w:rsidRDefault="001E61EA" w:rsidP="001E61EA">
      <w:pPr>
        <w:jc w:val="center"/>
        <w:rPr>
          <w:rFonts w:ascii="Verdana" w:eastAsia="Verdana" w:hAnsi="Verdana" w:cs="Verdana"/>
          <w:sz w:val="18"/>
          <w:szCs w:val="18"/>
        </w:rPr>
      </w:pPr>
      <w:r>
        <w:rPr>
          <w:rFonts w:ascii="Verdana" w:hAnsi="Verdana"/>
          <w:b/>
          <w:sz w:val="18"/>
        </w:rPr>
        <w:t>CONFIDENTIALITY AGREEMENT</w:t>
      </w:r>
    </w:p>
    <w:p w14:paraId="30EE13D2" w14:textId="77777777" w:rsidR="001E61EA" w:rsidRPr="00746D8E" w:rsidRDefault="001E61EA" w:rsidP="001E61EA">
      <w:pPr>
        <w:jc w:val="center"/>
        <w:rPr>
          <w:rFonts w:ascii="Verdana" w:eastAsia="Verdana" w:hAnsi="Verdana" w:cs="Verdana"/>
          <w:sz w:val="18"/>
          <w:szCs w:val="18"/>
        </w:rPr>
      </w:pPr>
      <w:r>
        <w:rPr>
          <w:rFonts w:ascii="Verdana" w:hAnsi="Verdana"/>
          <w:sz w:val="18"/>
        </w:rPr>
        <w:t xml:space="preserve"> </w:t>
      </w:r>
    </w:p>
    <w:p w14:paraId="387B36A8" w14:textId="77777777" w:rsidR="001E61EA" w:rsidRPr="00746D8E" w:rsidRDefault="001E61EA" w:rsidP="001E61EA">
      <w:pPr>
        <w:jc w:val="center"/>
        <w:rPr>
          <w:rFonts w:ascii="Verdana" w:eastAsia="Verdana" w:hAnsi="Verdana" w:cs="Verdana"/>
          <w:sz w:val="18"/>
          <w:szCs w:val="18"/>
        </w:rPr>
      </w:pPr>
      <w:r>
        <w:rPr>
          <w:rFonts w:ascii="Verdana" w:hAnsi="Verdana"/>
          <w:sz w:val="18"/>
        </w:rPr>
        <w:t>___ __</w:t>
      </w:r>
      <w:proofErr w:type="gramStart"/>
      <w:r>
        <w:rPr>
          <w:rFonts w:ascii="Verdana" w:hAnsi="Verdana"/>
          <w:sz w:val="18"/>
        </w:rPr>
        <w:t>_  202</w:t>
      </w:r>
      <w:proofErr w:type="gramEnd"/>
      <w:r>
        <w:rPr>
          <w:rFonts w:ascii="Verdana" w:hAnsi="Verdana"/>
          <w:sz w:val="18"/>
        </w:rPr>
        <w:t xml:space="preserve">__ </w:t>
      </w:r>
    </w:p>
    <w:p w14:paraId="69EC9CED" w14:textId="77777777" w:rsidR="001E61EA" w:rsidRPr="00746D8E" w:rsidRDefault="001E61EA" w:rsidP="001E61EA">
      <w:pPr>
        <w:jc w:val="center"/>
        <w:rPr>
          <w:rFonts w:ascii="Verdana" w:eastAsia="Verdana" w:hAnsi="Verdana" w:cs="Verdana"/>
          <w:sz w:val="18"/>
          <w:szCs w:val="18"/>
        </w:rPr>
      </w:pPr>
      <w:r>
        <w:rPr>
          <w:rFonts w:ascii="Verdana" w:hAnsi="Verdana"/>
          <w:sz w:val="18"/>
        </w:rPr>
        <w:t>Vilnius</w:t>
      </w:r>
    </w:p>
    <w:p w14:paraId="354D1E65" w14:textId="77777777" w:rsidR="001E61EA" w:rsidRPr="00746D8E" w:rsidRDefault="001E61EA" w:rsidP="001E61EA">
      <w:pPr>
        <w:jc w:val="center"/>
        <w:rPr>
          <w:rFonts w:ascii="Verdana" w:eastAsia="Verdana" w:hAnsi="Verdana" w:cs="Verdana"/>
          <w:sz w:val="18"/>
          <w:szCs w:val="18"/>
        </w:rPr>
      </w:pPr>
      <w:r>
        <w:rPr>
          <w:rFonts w:ascii="Verdana" w:hAnsi="Verdana"/>
          <w:sz w:val="18"/>
        </w:rPr>
        <w:t xml:space="preserve"> </w:t>
      </w:r>
    </w:p>
    <w:p w14:paraId="6A93CA8D" w14:textId="77777777" w:rsidR="001E61EA" w:rsidRPr="00746D8E" w:rsidRDefault="001E61EA" w:rsidP="001E61EA">
      <w:pPr>
        <w:jc w:val="both"/>
        <w:rPr>
          <w:rFonts w:ascii="Verdana" w:eastAsia="Verdana" w:hAnsi="Verdana" w:cs="Verdana"/>
          <w:sz w:val="18"/>
          <w:szCs w:val="18"/>
        </w:rPr>
      </w:pPr>
      <w:r>
        <w:rPr>
          <w:rFonts w:ascii="Verdana" w:hAnsi="Verdana"/>
          <w:sz w:val="18"/>
        </w:rPr>
        <w:t>Lietuvos bankas (hereinafter, the Contracting Authority), represented by _________, acting in accordance with the provisions of paragraph ____ of the Rules on the Preparation, Execution and Storage of Supplies, Services and Works Procurement and Other Contracts and on the Management of Accounts at the Bank of Lithuania, approved by Order No V 2015/ (1.7-260603)-02-245 of the Chair of the Board of Lietuvos bankas of 22 December 2015, and __________, represented by _______, acting in accordance with _______, (hereinafter, the Supplier), hereinafter referred to as the “Parties,” taking into account that:</w:t>
      </w:r>
    </w:p>
    <w:p w14:paraId="42CE7676" w14:textId="25D135DF" w:rsidR="001E61EA" w:rsidRPr="00746D8E" w:rsidRDefault="001E61EA" w:rsidP="001E61EA">
      <w:pPr>
        <w:jc w:val="both"/>
        <w:rPr>
          <w:rFonts w:ascii="Verdana" w:eastAsia="Verdana" w:hAnsi="Verdana" w:cs="Verdana"/>
          <w:sz w:val="18"/>
          <w:szCs w:val="18"/>
        </w:rPr>
      </w:pPr>
      <w:r>
        <w:rPr>
          <w:rFonts w:ascii="Verdana" w:hAnsi="Verdana"/>
          <w:sz w:val="18"/>
        </w:rPr>
        <w:t>(I) The Contracting Authority and the Supplier hereby enter into the Contract for the Provision of Consulting Services on the Prevention of Terrorist Financing and Money Laundering (hereinafter, the Contract</w:t>
      </w:r>
      <w:proofErr w:type="gramStart"/>
      <w:r>
        <w:rPr>
          <w:rFonts w:ascii="Verdana" w:hAnsi="Verdana"/>
          <w:sz w:val="18"/>
        </w:rPr>
        <w:t>);</w:t>
      </w:r>
      <w:proofErr w:type="gramEnd"/>
    </w:p>
    <w:p w14:paraId="05A374A6" w14:textId="0513E070" w:rsidR="001E61EA" w:rsidRPr="00746D8E" w:rsidRDefault="001E61EA" w:rsidP="001E61EA">
      <w:pPr>
        <w:jc w:val="both"/>
        <w:rPr>
          <w:rFonts w:ascii="Verdana" w:eastAsia="Verdana" w:hAnsi="Verdana" w:cs="Verdana"/>
          <w:sz w:val="18"/>
          <w:szCs w:val="18"/>
        </w:rPr>
      </w:pPr>
      <w:r>
        <w:rPr>
          <w:rFonts w:ascii="Verdana" w:hAnsi="Verdana"/>
          <w:sz w:val="18"/>
        </w:rPr>
        <w:t xml:space="preserve">(II) The Supplier, pursuant to the Agreement, provides Consulting Services on the Prevention of Terrorist Financing and Money Laundering (hereinafter, the Services) to the Contracting </w:t>
      </w:r>
      <w:proofErr w:type="gramStart"/>
      <w:r>
        <w:rPr>
          <w:rFonts w:ascii="Verdana" w:hAnsi="Verdana"/>
          <w:sz w:val="18"/>
        </w:rPr>
        <w:t>Authority;</w:t>
      </w:r>
      <w:proofErr w:type="gramEnd"/>
      <w:r>
        <w:rPr>
          <w:rFonts w:ascii="Verdana" w:hAnsi="Verdana"/>
          <w:sz w:val="18"/>
        </w:rPr>
        <w:t xml:space="preserve"> </w:t>
      </w:r>
    </w:p>
    <w:p w14:paraId="2F27C1A7" w14:textId="3CF5AFB5" w:rsidR="001E61EA" w:rsidRPr="00746D8E" w:rsidRDefault="001E61EA" w:rsidP="00746D8E">
      <w:pPr>
        <w:jc w:val="both"/>
        <w:rPr>
          <w:rFonts w:ascii="Verdana" w:eastAsia="Verdana" w:hAnsi="Verdana" w:cs="Verdana"/>
          <w:sz w:val="18"/>
          <w:szCs w:val="18"/>
        </w:rPr>
      </w:pPr>
      <w:r>
        <w:rPr>
          <w:rFonts w:ascii="Verdana" w:hAnsi="Verdana"/>
          <w:sz w:val="18"/>
        </w:rPr>
        <w:t xml:space="preserve">enter into this Confidentiality Agreement: </w:t>
      </w:r>
    </w:p>
    <w:p w14:paraId="233CEADA" w14:textId="77777777" w:rsidR="001E61EA" w:rsidRPr="00746D8E" w:rsidRDefault="001E61EA" w:rsidP="001E61EA">
      <w:pPr>
        <w:jc w:val="both"/>
        <w:rPr>
          <w:rFonts w:ascii="Verdana" w:eastAsia="Verdana" w:hAnsi="Verdana" w:cs="Verdana"/>
          <w:sz w:val="18"/>
          <w:szCs w:val="18"/>
        </w:rPr>
      </w:pPr>
      <w:r>
        <w:rPr>
          <w:rFonts w:ascii="Verdana" w:hAnsi="Verdana"/>
          <w:sz w:val="18"/>
        </w:rPr>
        <w:t>1. During the term of the Contract and thereafter (indefinitely, until the Supplier is notified by the Contracting Authority in writing of any changes), the Supplier must comply with the established confidentiality requirements.</w:t>
      </w:r>
    </w:p>
    <w:p w14:paraId="730A7619" w14:textId="77777777" w:rsidR="001E61EA" w:rsidRPr="00746D8E" w:rsidRDefault="001E61EA" w:rsidP="001E61EA">
      <w:pPr>
        <w:jc w:val="both"/>
        <w:rPr>
          <w:rFonts w:ascii="Verdana" w:eastAsia="Verdana" w:hAnsi="Verdana" w:cs="Verdana"/>
          <w:sz w:val="18"/>
          <w:szCs w:val="18"/>
        </w:rPr>
      </w:pPr>
      <w:r>
        <w:rPr>
          <w:rFonts w:ascii="Verdana" w:hAnsi="Verdana"/>
          <w:sz w:val="18"/>
        </w:rPr>
        <w:t>2. The Parties agree that confidential information shall be deemed to include all information, whether written or oral, related to the provision of the Services, which one Party has disclosed or discloses to the other Party, or which one Party has learned from the other Party or third parties while performing its contractual obligations, including, but not limited to, the legislation of Lietuvos bankas, documents and information related to the provision of the Services, internal documents, information related to the Services, systems, plans, objectives, agreements, know-how, employees, and all other information not publicly available, whether directly or indirectly related to either Party or to third parties involved in the provision of the Services.</w:t>
      </w:r>
    </w:p>
    <w:p w14:paraId="7361932B" w14:textId="77777777" w:rsidR="001E61EA" w:rsidRPr="00746D8E" w:rsidRDefault="001E61EA" w:rsidP="001E61EA">
      <w:pPr>
        <w:jc w:val="both"/>
        <w:rPr>
          <w:rFonts w:ascii="Verdana" w:eastAsia="Verdana" w:hAnsi="Verdana" w:cs="Verdana"/>
          <w:sz w:val="18"/>
          <w:szCs w:val="18"/>
        </w:rPr>
      </w:pPr>
      <w:r>
        <w:rPr>
          <w:rFonts w:ascii="Verdana" w:hAnsi="Verdana"/>
          <w:sz w:val="18"/>
        </w:rPr>
        <w:t>3. All information received from the Contracting Authority during the provision of the Services is strictly confidential; this includes all materials and information received by the Supplier through engagement in and/or communication with other interested parties involved in the provision of the Services.</w:t>
      </w:r>
    </w:p>
    <w:p w14:paraId="0157BCA8" w14:textId="77777777" w:rsidR="001E61EA" w:rsidRPr="00746D8E" w:rsidRDefault="001E61EA" w:rsidP="001E61EA">
      <w:pPr>
        <w:jc w:val="both"/>
        <w:rPr>
          <w:rFonts w:ascii="Verdana" w:eastAsia="Verdana" w:hAnsi="Verdana" w:cs="Verdana"/>
          <w:sz w:val="18"/>
          <w:szCs w:val="18"/>
        </w:rPr>
      </w:pPr>
      <w:r>
        <w:rPr>
          <w:rFonts w:ascii="Verdana" w:hAnsi="Verdana"/>
          <w:sz w:val="18"/>
        </w:rPr>
        <w:t>4. All materials related to the provision of the Services that will be available to the Supplier during and after the term of the Contract shall be considered strictly confidential and may not be shared in any way, disclosed to persons not involved in the provision of the Services or used for any purposes other than those specified in the Contract or in the Supplier’s other projects and/or work.</w:t>
      </w:r>
    </w:p>
    <w:p w14:paraId="1DED1907"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5. The Supplier must ensure that </w:t>
      </w:r>
      <w:proofErr w:type="gramStart"/>
      <w:r>
        <w:rPr>
          <w:rFonts w:ascii="Verdana" w:hAnsi="Verdana"/>
          <w:sz w:val="18"/>
        </w:rPr>
        <w:t>all of</w:t>
      </w:r>
      <w:proofErr w:type="gramEnd"/>
      <w:r>
        <w:rPr>
          <w:rFonts w:ascii="Verdana" w:hAnsi="Verdana"/>
          <w:sz w:val="18"/>
        </w:rPr>
        <w:t xml:space="preserve"> its employees and/or those of its subcontractors involved in the performance of this Contract strictly commit to the Supplier to comply with the confidentiality requirements set forth in this Agreement. </w:t>
      </w:r>
    </w:p>
    <w:p w14:paraId="2BE5EA87"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6. The Supplier must ensure that access to confidential information is limited to its employees or those of its subcontractors who are directly involved in the performance of the Contract and only to the extent necessary to perform the duties assigned to them. </w:t>
      </w:r>
    </w:p>
    <w:p w14:paraId="2E62F8E0" w14:textId="77777777" w:rsidR="001E61EA" w:rsidRPr="00746D8E" w:rsidRDefault="001E61EA" w:rsidP="001E61EA">
      <w:pPr>
        <w:jc w:val="both"/>
        <w:rPr>
          <w:rFonts w:ascii="Verdana" w:eastAsia="Verdana" w:hAnsi="Verdana" w:cs="Verdana"/>
          <w:sz w:val="18"/>
          <w:szCs w:val="18"/>
        </w:rPr>
      </w:pPr>
      <w:r>
        <w:rPr>
          <w:rFonts w:ascii="Verdana" w:hAnsi="Verdana"/>
          <w:sz w:val="18"/>
        </w:rPr>
        <w:t>7. Unless otherwise agreed in writing, the Supplier shall not disclose or publicise its cooperation with the Contracting Authority regarding the provision of the Services.</w:t>
      </w:r>
    </w:p>
    <w:p w14:paraId="25F27192"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8. The Supplier is aware and understands that the </w:t>
      </w:r>
      <w:proofErr w:type="gramStart"/>
      <w:r>
        <w:rPr>
          <w:rFonts w:ascii="Verdana" w:hAnsi="Verdana"/>
          <w:sz w:val="18"/>
        </w:rPr>
        <w:t>mutual cooperation</w:t>
      </w:r>
      <w:proofErr w:type="gramEnd"/>
      <w:r>
        <w:rPr>
          <w:rFonts w:ascii="Verdana" w:hAnsi="Verdana"/>
          <w:sz w:val="18"/>
        </w:rPr>
        <w:t xml:space="preserve"> between the Contracting Authority and the Supplier in the provision of the Services shall not be construed by the Supplier as a commitment by the Contracting Authority to cooperate with the Supplier in the future in the implementation of other projects of the Contracting Authority.</w:t>
      </w:r>
    </w:p>
    <w:p w14:paraId="60FBB51B" w14:textId="77777777" w:rsidR="001E61EA" w:rsidRPr="00746D8E" w:rsidRDefault="001E61EA" w:rsidP="001E61EA">
      <w:pPr>
        <w:jc w:val="both"/>
        <w:rPr>
          <w:rFonts w:ascii="Verdana" w:eastAsia="Verdana" w:hAnsi="Verdana" w:cs="Verdana"/>
          <w:sz w:val="18"/>
          <w:szCs w:val="18"/>
        </w:rPr>
      </w:pPr>
      <w:r>
        <w:rPr>
          <w:rFonts w:ascii="Verdana" w:hAnsi="Verdana"/>
          <w:sz w:val="18"/>
        </w:rPr>
        <w:t>9. The Parties shall not disclose any documentation related to the provision of the Services or any discussions that took place during the performance of the Contract, unless such information has been made officially available to the public.</w:t>
      </w:r>
    </w:p>
    <w:p w14:paraId="335FC4CF" w14:textId="77777777" w:rsidR="001E61EA" w:rsidRPr="00746D8E" w:rsidRDefault="001E61EA" w:rsidP="001E61EA">
      <w:pPr>
        <w:jc w:val="both"/>
        <w:rPr>
          <w:rFonts w:ascii="Verdana" w:eastAsia="Verdana" w:hAnsi="Verdana" w:cs="Verdana"/>
          <w:sz w:val="18"/>
          <w:szCs w:val="18"/>
        </w:rPr>
      </w:pPr>
      <w:r>
        <w:rPr>
          <w:rFonts w:ascii="Verdana" w:hAnsi="Verdana"/>
          <w:sz w:val="18"/>
        </w:rPr>
        <w:t>10. The Parties acknowledge that a breach of the obligations set forth in this Confidentiality Agreement may cause harm to the other Party.</w:t>
      </w:r>
    </w:p>
    <w:p w14:paraId="7C0DFBE2"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11. A Party which becomes aware that confidential information protected by this Agreement has been disclosed must immediately take all possible measures, including, but not limited to, referring to a court for interim measures. The Party must do so </w:t>
      </w:r>
      <w:proofErr w:type="gramStart"/>
      <w:r>
        <w:rPr>
          <w:rFonts w:ascii="Verdana" w:hAnsi="Verdana"/>
          <w:sz w:val="18"/>
        </w:rPr>
        <w:t>in order to</w:t>
      </w:r>
      <w:proofErr w:type="gramEnd"/>
      <w:r>
        <w:rPr>
          <w:rFonts w:ascii="Verdana" w:hAnsi="Verdana"/>
          <w:sz w:val="18"/>
        </w:rPr>
        <w:t xml:space="preserve"> stop the unlawful further use of confidential information and thereby prevent further damage.</w:t>
      </w:r>
    </w:p>
    <w:p w14:paraId="3F850044" w14:textId="77777777" w:rsidR="001E61EA" w:rsidRPr="00746D8E" w:rsidRDefault="001E61EA" w:rsidP="001E61EA">
      <w:pPr>
        <w:jc w:val="both"/>
        <w:rPr>
          <w:rFonts w:ascii="Verdana" w:eastAsia="Verdana" w:hAnsi="Verdana" w:cs="Verdana"/>
          <w:sz w:val="18"/>
          <w:szCs w:val="18"/>
        </w:rPr>
      </w:pPr>
      <w:r>
        <w:rPr>
          <w:rFonts w:ascii="Verdana" w:hAnsi="Verdana"/>
          <w:sz w:val="18"/>
        </w:rPr>
        <w:t>12. In the event of a breach of confidentiality by any Party, damages shall be compensated and penalties imposed in accordance with the procedures set forth in the Contract and the main contract concluded on its basis.</w:t>
      </w:r>
    </w:p>
    <w:p w14:paraId="6C681195" w14:textId="77777777" w:rsidR="001E61EA" w:rsidRPr="00746D8E" w:rsidRDefault="001E61EA" w:rsidP="001E61EA">
      <w:pPr>
        <w:jc w:val="both"/>
        <w:rPr>
          <w:rFonts w:ascii="Verdana" w:eastAsia="Verdana" w:hAnsi="Verdana" w:cs="Verdana"/>
          <w:sz w:val="18"/>
          <w:szCs w:val="18"/>
        </w:rPr>
      </w:pPr>
      <w:r>
        <w:rPr>
          <w:rFonts w:ascii="Verdana" w:hAnsi="Verdana"/>
          <w:sz w:val="18"/>
        </w:rPr>
        <w:t xml:space="preserve">13. The Parties shall seek to resolve all disputes, disagreements and claims arising out of or in connection with this Confidentiality Agreement amicably and </w:t>
      </w:r>
      <w:proofErr w:type="gramStart"/>
      <w:r>
        <w:rPr>
          <w:rFonts w:ascii="Verdana" w:hAnsi="Verdana"/>
          <w:sz w:val="18"/>
        </w:rPr>
        <w:t>on the basis of</w:t>
      </w:r>
      <w:proofErr w:type="gramEnd"/>
      <w:r>
        <w:rPr>
          <w:rFonts w:ascii="Verdana" w:hAnsi="Verdana"/>
          <w:sz w:val="18"/>
        </w:rPr>
        <w:t xml:space="preserve"> mutual understanding and cooperation.</w:t>
      </w:r>
    </w:p>
    <w:p w14:paraId="6F777C02" w14:textId="77777777" w:rsidR="001E61EA" w:rsidRPr="00746D8E" w:rsidRDefault="001E61EA" w:rsidP="001E61EA">
      <w:pPr>
        <w:jc w:val="both"/>
        <w:rPr>
          <w:rFonts w:ascii="Verdana" w:eastAsia="Verdana" w:hAnsi="Verdana" w:cs="Verdana"/>
          <w:sz w:val="18"/>
          <w:szCs w:val="18"/>
        </w:rPr>
      </w:pPr>
      <w:r>
        <w:rPr>
          <w:rFonts w:ascii="Verdana" w:hAnsi="Verdana"/>
          <w:sz w:val="18"/>
        </w:rPr>
        <w:t>14. All disputes and claims arising out of or in connection with this Confidentiality Agreement shall be resolved in the courts of the Republic of Lithuania in accordance with the laws of the Republic of Lithuania. This Confidentiality Agreement shall be governed by law of the Republic of Lithuania.</w:t>
      </w:r>
    </w:p>
    <w:p w14:paraId="55DD54BB" w14:textId="77777777" w:rsidR="001E61EA" w:rsidRPr="00746D8E" w:rsidRDefault="001E61EA" w:rsidP="001E61EA">
      <w:pPr>
        <w:jc w:val="center"/>
        <w:rPr>
          <w:rFonts w:ascii="Verdana" w:eastAsia="Verdana" w:hAnsi="Verdana" w:cs="Verdana"/>
          <w:sz w:val="18"/>
          <w:szCs w:val="18"/>
        </w:rPr>
      </w:pPr>
      <w:r>
        <w:rPr>
          <w:rFonts w:ascii="Verdana" w:hAnsi="Verdana"/>
          <w:sz w:val="18"/>
        </w:rPr>
        <w:lastRenderedPageBreak/>
        <w:t xml:space="preserve"> </w:t>
      </w:r>
    </w:p>
    <w:tbl>
      <w:tblPr>
        <w:tblStyle w:val="GridTable1Light-Accent1"/>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4905"/>
        <w:gridCol w:w="4440"/>
      </w:tblGrid>
      <w:tr w:rsidR="001E61EA" w:rsidRPr="00462AFA" w14:paraId="0DFCB5BB" w14:textId="77777777" w:rsidTr="00D15B0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905" w:type="dxa"/>
            <w:tcBorders>
              <w:bottom w:val="single" w:sz="12" w:space="0" w:color="95B3D7"/>
            </w:tcBorders>
            <w:tcMar>
              <w:left w:w="105" w:type="dxa"/>
              <w:right w:w="105" w:type="dxa"/>
            </w:tcMar>
          </w:tcPr>
          <w:p w14:paraId="27087B74" w14:textId="77777777" w:rsidR="001E61EA" w:rsidRPr="00746D8E" w:rsidRDefault="001E61EA" w:rsidP="00D15B0D">
            <w:pPr>
              <w:jc w:val="center"/>
              <w:rPr>
                <w:rFonts w:ascii="Verdana" w:eastAsia="Verdana" w:hAnsi="Verdana" w:cs="Verdana"/>
                <w:sz w:val="18"/>
                <w:szCs w:val="18"/>
              </w:rPr>
            </w:pPr>
            <w:r>
              <w:rPr>
                <w:rFonts w:ascii="Verdana" w:hAnsi="Verdana"/>
                <w:sz w:val="18"/>
              </w:rPr>
              <w:t>THE CONTRACTING AUTHORITY</w:t>
            </w:r>
          </w:p>
          <w:p w14:paraId="0B74CBBD" w14:textId="77777777" w:rsidR="001E61EA" w:rsidRPr="00746D8E" w:rsidRDefault="001E61EA" w:rsidP="00D15B0D">
            <w:pPr>
              <w:jc w:val="center"/>
              <w:rPr>
                <w:rFonts w:ascii="Verdana" w:eastAsia="Verdana" w:hAnsi="Verdana" w:cs="Verdana"/>
                <w:sz w:val="18"/>
                <w:szCs w:val="18"/>
              </w:rPr>
            </w:pPr>
            <w:r>
              <w:rPr>
                <w:rFonts w:ascii="Verdana" w:hAnsi="Verdana"/>
                <w:sz w:val="18"/>
              </w:rPr>
              <w:t xml:space="preserve"> Lietuvos bankas</w:t>
            </w:r>
          </w:p>
          <w:p w14:paraId="1AB8C6C9" w14:textId="77777777" w:rsidR="001E61EA" w:rsidRPr="00746D8E" w:rsidRDefault="001E61EA" w:rsidP="00D15B0D">
            <w:pPr>
              <w:jc w:val="center"/>
              <w:rPr>
                <w:rFonts w:ascii="Verdana" w:eastAsia="Verdana" w:hAnsi="Verdana" w:cs="Verdana"/>
                <w:sz w:val="18"/>
                <w:szCs w:val="18"/>
              </w:rPr>
            </w:pPr>
            <w:r>
              <w:rPr>
                <w:rFonts w:ascii="Verdana" w:hAnsi="Verdana"/>
                <w:sz w:val="18"/>
              </w:rPr>
              <w:t xml:space="preserve"> </w:t>
            </w:r>
          </w:p>
          <w:p w14:paraId="3DAEDE8B" w14:textId="77777777" w:rsidR="001E61EA" w:rsidRPr="00746D8E" w:rsidRDefault="001E61EA" w:rsidP="00D15B0D">
            <w:pPr>
              <w:jc w:val="center"/>
              <w:rPr>
                <w:rFonts w:ascii="Verdana" w:eastAsia="Verdana" w:hAnsi="Verdana" w:cs="Verdana"/>
                <w:sz w:val="18"/>
                <w:szCs w:val="18"/>
              </w:rPr>
            </w:pPr>
            <w:r>
              <w:rPr>
                <w:rFonts w:ascii="Verdana" w:hAnsi="Verdana"/>
                <w:sz w:val="18"/>
              </w:rPr>
              <w:t>Title</w:t>
            </w:r>
          </w:p>
          <w:p w14:paraId="789C45F2" w14:textId="77777777" w:rsidR="001E61EA" w:rsidRPr="00746D8E" w:rsidRDefault="001E61EA" w:rsidP="00D15B0D">
            <w:pPr>
              <w:jc w:val="center"/>
              <w:rPr>
                <w:rFonts w:ascii="Verdana" w:eastAsia="Verdana" w:hAnsi="Verdana" w:cs="Verdana"/>
                <w:sz w:val="18"/>
                <w:szCs w:val="18"/>
              </w:rPr>
            </w:pPr>
            <w:r>
              <w:rPr>
                <w:rFonts w:ascii="Verdana" w:hAnsi="Verdana"/>
                <w:sz w:val="18"/>
              </w:rPr>
              <w:t>Name and surname</w:t>
            </w:r>
          </w:p>
        </w:tc>
        <w:tc>
          <w:tcPr>
            <w:tcW w:w="4440" w:type="dxa"/>
            <w:tcBorders>
              <w:bottom w:val="single" w:sz="12" w:space="0" w:color="95B3D7"/>
            </w:tcBorders>
            <w:tcMar>
              <w:left w:w="105" w:type="dxa"/>
              <w:right w:w="105" w:type="dxa"/>
            </w:tcMar>
          </w:tcPr>
          <w:p w14:paraId="1E3451BF" w14:textId="77777777" w:rsidR="001E61EA" w:rsidRPr="00746D8E" w:rsidRDefault="001E61EA" w:rsidP="00D15B0D">
            <w:pPr>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Verdana"/>
                <w:b w:val="0"/>
                <w:bCs w:val="0"/>
                <w:sz w:val="18"/>
                <w:szCs w:val="18"/>
              </w:rPr>
            </w:pPr>
            <w:r>
              <w:rPr>
                <w:rFonts w:ascii="Verdana" w:hAnsi="Verdana"/>
                <w:sz w:val="18"/>
              </w:rPr>
              <w:t>THE SUPPLIER</w:t>
            </w:r>
          </w:p>
          <w:p w14:paraId="5830D78A" w14:textId="77777777" w:rsidR="001E61EA" w:rsidRPr="00746D8E" w:rsidRDefault="001E61EA" w:rsidP="00D15B0D">
            <w:pPr>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Verdana"/>
                <w:b w:val="0"/>
                <w:bCs w:val="0"/>
                <w:sz w:val="18"/>
                <w:szCs w:val="18"/>
              </w:rPr>
            </w:pPr>
            <w:r>
              <w:rPr>
                <w:rFonts w:ascii="Verdana" w:hAnsi="Verdana"/>
                <w:sz w:val="18"/>
              </w:rPr>
              <w:t xml:space="preserve"> </w:t>
            </w:r>
          </w:p>
          <w:p w14:paraId="64C9AA17" w14:textId="77777777" w:rsidR="001E61EA" w:rsidRPr="00746D8E" w:rsidRDefault="001E61EA" w:rsidP="00D15B0D">
            <w:pPr>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Verdana"/>
                <w:b w:val="0"/>
                <w:bCs w:val="0"/>
                <w:sz w:val="18"/>
                <w:szCs w:val="18"/>
              </w:rPr>
            </w:pPr>
            <w:r>
              <w:rPr>
                <w:rFonts w:ascii="Verdana" w:hAnsi="Verdana"/>
                <w:sz w:val="18"/>
              </w:rPr>
              <w:t xml:space="preserve"> </w:t>
            </w:r>
          </w:p>
          <w:p w14:paraId="278F0FD8" w14:textId="77777777" w:rsidR="001E61EA" w:rsidRPr="00746D8E" w:rsidRDefault="001E61EA" w:rsidP="00D15B0D">
            <w:pPr>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Verdana"/>
                <w:b w:val="0"/>
                <w:bCs w:val="0"/>
                <w:sz w:val="18"/>
                <w:szCs w:val="18"/>
              </w:rPr>
            </w:pPr>
            <w:r>
              <w:rPr>
                <w:rFonts w:ascii="Verdana" w:hAnsi="Verdana"/>
                <w:sz w:val="18"/>
              </w:rPr>
              <w:t>Title</w:t>
            </w:r>
          </w:p>
          <w:p w14:paraId="365FA2FE" w14:textId="77777777" w:rsidR="001E61EA" w:rsidRPr="00746D8E" w:rsidRDefault="001E61EA" w:rsidP="00D15B0D">
            <w:pPr>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Verdana"/>
                <w:b w:val="0"/>
                <w:bCs w:val="0"/>
                <w:sz w:val="18"/>
                <w:szCs w:val="18"/>
              </w:rPr>
            </w:pPr>
            <w:r>
              <w:rPr>
                <w:rFonts w:ascii="Verdana" w:hAnsi="Verdana"/>
                <w:sz w:val="18"/>
              </w:rPr>
              <w:t>Name and surname</w:t>
            </w:r>
          </w:p>
        </w:tc>
      </w:tr>
    </w:tbl>
    <w:p w14:paraId="10168E88" w14:textId="25C8C541" w:rsidR="001E61EA" w:rsidRDefault="001E61EA" w:rsidP="001E61EA"/>
    <w:p w14:paraId="4C66A1D1" w14:textId="224412CD" w:rsidR="001E61EA" w:rsidRPr="00746D8E" w:rsidRDefault="001E61EA" w:rsidP="001E61EA">
      <w:pPr>
        <w:jc w:val="right"/>
        <w:rPr>
          <w:rFonts w:ascii="Verdana" w:eastAsia="Verdana" w:hAnsi="Verdana" w:cs="Verdana"/>
          <w:sz w:val="18"/>
          <w:szCs w:val="18"/>
        </w:rPr>
      </w:pPr>
      <w:r>
        <w:rPr>
          <w:rFonts w:ascii="Verdana" w:hAnsi="Verdana"/>
          <w:sz w:val="18"/>
        </w:rPr>
        <w:t>Annex 5 to the Contract</w:t>
      </w:r>
    </w:p>
    <w:p w14:paraId="185AA16D" w14:textId="77777777" w:rsidR="001E61EA" w:rsidRDefault="001E61EA" w:rsidP="001E61EA">
      <w:pPr>
        <w:jc w:val="center"/>
        <w:rPr>
          <w:rFonts w:ascii="Verdana" w:eastAsia="Verdana" w:hAnsi="Verdana" w:cs="Verdana"/>
          <w:sz w:val="20"/>
          <w:szCs w:val="20"/>
        </w:rPr>
      </w:pPr>
    </w:p>
    <w:p w14:paraId="67EF858C" w14:textId="77777777" w:rsidR="001E61EA" w:rsidRPr="00746D8E" w:rsidRDefault="001E61EA" w:rsidP="001E61EA">
      <w:pPr>
        <w:jc w:val="center"/>
        <w:rPr>
          <w:rFonts w:ascii="Verdana" w:eastAsia="Verdana" w:hAnsi="Verdana" w:cs="Verdana"/>
          <w:sz w:val="18"/>
          <w:szCs w:val="18"/>
        </w:rPr>
      </w:pPr>
    </w:p>
    <w:p w14:paraId="6AE3397A" w14:textId="77777777" w:rsidR="001E61EA" w:rsidRPr="00746D8E" w:rsidRDefault="001E61EA" w:rsidP="001E61EA">
      <w:pPr>
        <w:jc w:val="center"/>
        <w:rPr>
          <w:rFonts w:ascii="Verdana" w:eastAsia="Verdana" w:hAnsi="Verdana" w:cs="Verdana"/>
          <w:sz w:val="18"/>
          <w:szCs w:val="18"/>
        </w:rPr>
      </w:pPr>
      <w:r>
        <w:rPr>
          <w:rFonts w:ascii="Verdana" w:hAnsi="Verdana"/>
          <w:b/>
          <w:caps/>
          <w:sz w:val="18"/>
        </w:rPr>
        <w:t>DECLARATION OF NON-DISCLOSURE OF INFORMATION AND PERSONAL DATA</w:t>
      </w:r>
    </w:p>
    <w:p w14:paraId="2A20F38F" w14:textId="77777777" w:rsidR="001E61EA" w:rsidRPr="00746D8E" w:rsidRDefault="001E61EA" w:rsidP="001E61EA">
      <w:pPr>
        <w:jc w:val="center"/>
        <w:rPr>
          <w:rFonts w:ascii="Verdana" w:eastAsia="Verdana" w:hAnsi="Verdana" w:cs="Verdana"/>
          <w:sz w:val="18"/>
          <w:szCs w:val="18"/>
        </w:rPr>
      </w:pPr>
    </w:p>
    <w:p w14:paraId="4D2C80B4" w14:textId="77777777" w:rsidR="001E61EA" w:rsidRPr="00746D8E" w:rsidRDefault="001E61EA" w:rsidP="001E61EA">
      <w:pPr>
        <w:spacing w:line="256" w:lineRule="auto"/>
        <w:jc w:val="both"/>
        <w:rPr>
          <w:rFonts w:ascii="Verdana" w:eastAsia="Verdana" w:hAnsi="Verdana" w:cs="Verdana"/>
          <w:sz w:val="18"/>
          <w:szCs w:val="18"/>
        </w:rPr>
      </w:pPr>
    </w:p>
    <w:p w14:paraId="3F52455E" w14:textId="77777777" w:rsidR="001E61EA" w:rsidRPr="00746D8E" w:rsidRDefault="001E61EA" w:rsidP="001E61EA">
      <w:pPr>
        <w:spacing w:line="256" w:lineRule="auto"/>
        <w:jc w:val="both"/>
        <w:rPr>
          <w:rFonts w:ascii="Verdana" w:eastAsia="Verdana" w:hAnsi="Verdana" w:cs="Verdana"/>
          <w:sz w:val="18"/>
          <w:szCs w:val="18"/>
        </w:rPr>
      </w:pPr>
      <w:r>
        <w:rPr>
          <w:rFonts w:ascii="Verdana" w:hAnsi="Verdana"/>
          <w:sz w:val="18"/>
        </w:rPr>
        <w:t>By signing the Declaration of Non-Disclosure of Information and Personal Data (hereinafter, the Declaration), I, as a specialist designated by ______________ (name of the supplier) (hereinafter, the Supplier), in providing the services specified in Contract No __ for the procurement of services dated ____________ 20___ (specify the services), concluded between Lietuvos bankas (hereinafter, the Contracting Authority) and the Supplier (hereinafter, the Contract),</w:t>
      </w:r>
    </w:p>
    <w:p w14:paraId="523C0808" w14:textId="77777777" w:rsidR="001E61EA" w:rsidRPr="00746D8E" w:rsidRDefault="001E61EA" w:rsidP="001E61EA">
      <w:pPr>
        <w:spacing w:line="256" w:lineRule="auto"/>
        <w:ind w:left="-75" w:firstLine="105"/>
        <w:jc w:val="both"/>
        <w:rPr>
          <w:rFonts w:ascii="Verdana" w:eastAsia="Verdana" w:hAnsi="Verdana" w:cs="Verdana"/>
          <w:sz w:val="18"/>
          <w:szCs w:val="18"/>
        </w:rPr>
      </w:pPr>
      <w:r>
        <w:rPr>
          <w:rFonts w:ascii="Verdana" w:hAnsi="Verdana"/>
          <w:b/>
          <w:sz w:val="18"/>
        </w:rPr>
        <w:t>confirm that:</w:t>
      </w:r>
    </w:p>
    <w:p w14:paraId="640CEF6C" w14:textId="77777777" w:rsidR="001E61EA" w:rsidRPr="00746D8E" w:rsidRDefault="001E61EA" w:rsidP="001E61EA">
      <w:pPr>
        <w:spacing w:line="256" w:lineRule="auto"/>
        <w:jc w:val="both"/>
        <w:rPr>
          <w:rFonts w:ascii="Verdana" w:eastAsia="Verdana" w:hAnsi="Verdana" w:cs="Verdana"/>
          <w:sz w:val="18"/>
          <w:szCs w:val="18"/>
        </w:rPr>
      </w:pPr>
    </w:p>
    <w:p w14:paraId="5F49FE3D" w14:textId="77777777" w:rsidR="001E61EA" w:rsidRPr="00746D8E" w:rsidRDefault="001E61EA" w:rsidP="00EF2415">
      <w:pPr>
        <w:pStyle w:val="ListParagraph"/>
        <w:widowControl w:val="0"/>
        <w:numPr>
          <w:ilvl w:val="0"/>
          <w:numId w:val="19"/>
        </w:numPr>
        <w:tabs>
          <w:tab w:val="left" w:pos="733"/>
        </w:tabs>
        <w:ind w:left="0" w:firstLine="420"/>
        <w:jc w:val="both"/>
        <w:rPr>
          <w:rFonts w:ascii="Verdana" w:eastAsia="Verdana" w:hAnsi="Verdana" w:cs="Verdana"/>
          <w:sz w:val="18"/>
          <w:szCs w:val="18"/>
        </w:rPr>
      </w:pPr>
      <w:r>
        <w:rPr>
          <w:rFonts w:ascii="Verdana" w:hAnsi="Verdana"/>
          <w:b/>
          <w:sz w:val="18"/>
        </w:rPr>
        <w:t>I have been informed</w:t>
      </w:r>
      <w:r>
        <w:rPr>
          <w:rFonts w:ascii="Verdana" w:hAnsi="Verdana"/>
          <w:sz w:val="18"/>
        </w:rPr>
        <w:t xml:space="preserve"> that:</w:t>
      </w:r>
    </w:p>
    <w:p w14:paraId="34AB5B9A" w14:textId="77777777" w:rsidR="001E61EA" w:rsidRPr="00746D8E" w:rsidRDefault="001E61EA" w:rsidP="005202BF">
      <w:pPr>
        <w:widowControl w:val="0"/>
        <w:tabs>
          <w:tab w:val="left" w:pos="733"/>
        </w:tabs>
        <w:jc w:val="both"/>
        <w:rPr>
          <w:rFonts w:ascii="Verdana" w:eastAsia="Verdana" w:hAnsi="Verdana" w:cs="Verdana"/>
          <w:sz w:val="18"/>
          <w:szCs w:val="18"/>
        </w:rPr>
      </w:pPr>
      <w:r>
        <w:rPr>
          <w:rFonts w:ascii="Verdana" w:hAnsi="Verdana"/>
          <w:sz w:val="18"/>
        </w:rPr>
        <w:t xml:space="preserve">1.1 All information, whether written or oral, received from the Contracting Authority during the provision of services, as well as other information specified in the Confidentiality Agreement entered into between the Contracting Authority and the Supplier (if applicable), is strictly confidential, i.e. information related to the provision of services that one party has disclosed or discloses to the other party, or that one party has learned from the other party or third parties while performing its contractual obligations, including, but not limited to, the legislation of the Contracting Authority, documents and information related to the provision of the Services, internal documents, information related to the Services, systems, plans, objectives, agreements, know-how, employees, and all other information not publicly available, whether directly or indirectly related to either party or to third parties involved in the provision of the Services; </w:t>
      </w:r>
    </w:p>
    <w:p w14:paraId="2CE5FCF0" w14:textId="77777777" w:rsidR="001E61EA" w:rsidRPr="00746D8E" w:rsidRDefault="001E61EA" w:rsidP="005202BF">
      <w:pPr>
        <w:widowControl w:val="0"/>
        <w:tabs>
          <w:tab w:val="left" w:pos="733"/>
        </w:tabs>
        <w:jc w:val="both"/>
        <w:rPr>
          <w:rFonts w:ascii="Verdana" w:eastAsia="Verdana" w:hAnsi="Verdana" w:cs="Verdana"/>
          <w:sz w:val="18"/>
          <w:szCs w:val="18"/>
        </w:rPr>
      </w:pPr>
      <w:r>
        <w:rPr>
          <w:rFonts w:ascii="Verdana" w:hAnsi="Verdana"/>
          <w:sz w:val="18"/>
        </w:rPr>
        <w:t>1.2 In providing services, including as part of related duties and tasks that I may be required to carry out under the Contract with the Contracting Authority, I may receive, on a need-to-know basis, information and/or data related to the Contracting Authority’s business matters and the processing of the Contracting Authority’s information and the personal data entrusted to me, which must be protected in accordance with the legislation of the European Union (EU) and the Republic of Lithuania (hereinafter, confidential information);</w:t>
      </w:r>
    </w:p>
    <w:p w14:paraId="0E253C70" w14:textId="77777777" w:rsidR="001E61EA" w:rsidRPr="00746D8E" w:rsidRDefault="001E61EA" w:rsidP="005202BF">
      <w:pPr>
        <w:widowControl w:val="0"/>
        <w:tabs>
          <w:tab w:val="left" w:pos="733"/>
        </w:tabs>
        <w:jc w:val="both"/>
        <w:rPr>
          <w:rFonts w:ascii="Verdana" w:eastAsia="Verdana" w:hAnsi="Verdana" w:cs="Verdana"/>
          <w:sz w:val="18"/>
          <w:szCs w:val="18"/>
        </w:rPr>
      </w:pPr>
      <w:r>
        <w:rPr>
          <w:rFonts w:ascii="Verdana" w:hAnsi="Verdana"/>
          <w:sz w:val="18"/>
        </w:rPr>
        <w:t xml:space="preserve"> 1.3 I may be assigned to process personal data, which may be processed, disclosed or transferred only to authorised persons or institutions and only in accordance with the procedures and in the cases established by the legislation of the EU and the Republic of Lithuania (hereinafter, personal data).</w:t>
      </w:r>
    </w:p>
    <w:p w14:paraId="458C3F79" w14:textId="77777777" w:rsidR="001E61EA" w:rsidRPr="00746D8E" w:rsidRDefault="001E61EA" w:rsidP="00746D8E">
      <w:pPr>
        <w:pStyle w:val="ListParagraph"/>
        <w:widowControl w:val="0"/>
        <w:numPr>
          <w:ilvl w:val="0"/>
          <w:numId w:val="19"/>
        </w:numPr>
        <w:tabs>
          <w:tab w:val="left" w:pos="733"/>
        </w:tabs>
        <w:spacing w:after="0" w:line="240" w:lineRule="auto"/>
        <w:ind w:left="0" w:firstLine="420"/>
        <w:jc w:val="both"/>
        <w:rPr>
          <w:rFonts w:ascii="Verdana" w:eastAsia="Verdana" w:hAnsi="Verdana" w:cs="Verdana"/>
          <w:sz w:val="18"/>
          <w:szCs w:val="18"/>
        </w:rPr>
      </w:pPr>
      <w:r>
        <w:rPr>
          <w:rFonts w:ascii="Verdana" w:hAnsi="Verdana"/>
          <w:b/>
          <w:bCs/>
          <w:sz w:val="18"/>
        </w:rPr>
        <w:t>I understand</w:t>
      </w:r>
      <w:r>
        <w:rPr>
          <w:rFonts w:ascii="Verdana" w:hAnsi="Verdana"/>
          <w:sz w:val="18"/>
        </w:rPr>
        <w:t xml:space="preserve"> that it is prohibited to disclose to third parties passwords and other data that allow access to the information systems, software and/or technical tools of the Contracting Authority and the information processed therein (if applicable), and/or personal data, and/or to otherwise facilitate access to confidential information or personal data processed by the Contracting Authority. </w:t>
      </w:r>
    </w:p>
    <w:p w14:paraId="306BD3EF" w14:textId="77777777" w:rsidR="001E61EA" w:rsidRPr="00746D8E" w:rsidRDefault="001E61EA" w:rsidP="00746D8E">
      <w:pPr>
        <w:pStyle w:val="ListParagraph"/>
        <w:widowControl w:val="0"/>
        <w:numPr>
          <w:ilvl w:val="0"/>
          <w:numId w:val="19"/>
        </w:numPr>
        <w:tabs>
          <w:tab w:val="left" w:pos="733"/>
        </w:tabs>
        <w:spacing w:after="0" w:line="240" w:lineRule="auto"/>
        <w:ind w:left="0" w:firstLine="420"/>
        <w:jc w:val="both"/>
        <w:rPr>
          <w:rFonts w:ascii="Verdana" w:eastAsia="Verdana" w:hAnsi="Verdana" w:cs="Verdana"/>
          <w:sz w:val="18"/>
          <w:szCs w:val="18"/>
        </w:rPr>
      </w:pPr>
      <w:r>
        <w:rPr>
          <w:rFonts w:ascii="Verdana" w:hAnsi="Verdana"/>
          <w:b/>
          <w:bCs/>
          <w:sz w:val="18"/>
        </w:rPr>
        <w:t>It is clear to me</w:t>
      </w:r>
      <w:r>
        <w:rPr>
          <w:rFonts w:ascii="Verdana" w:hAnsi="Verdana"/>
          <w:sz w:val="18"/>
        </w:rPr>
        <w:t xml:space="preserve"> that it is prohibited to use confidential information or personal data for my own private interests, those of my relatives or other third parties, or for purposes and/or in a manner other than those specified in the Contract or applicable legislation.</w:t>
      </w:r>
    </w:p>
    <w:p w14:paraId="33AE3C89" w14:textId="77777777" w:rsidR="001E61EA" w:rsidRPr="00746D8E" w:rsidRDefault="001E61EA" w:rsidP="00746D8E">
      <w:pPr>
        <w:pStyle w:val="ListParagraph"/>
        <w:widowControl w:val="0"/>
        <w:numPr>
          <w:ilvl w:val="0"/>
          <w:numId w:val="19"/>
        </w:numPr>
        <w:tabs>
          <w:tab w:val="left" w:pos="733"/>
        </w:tabs>
        <w:spacing w:after="0" w:line="240" w:lineRule="auto"/>
        <w:ind w:left="0" w:firstLine="420"/>
        <w:jc w:val="both"/>
        <w:rPr>
          <w:rFonts w:ascii="Verdana" w:eastAsia="Verdana" w:hAnsi="Verdana" w:cs="Verdana"/>
          <w:sz w:val="18"/>
          <w:szCs w:val="18"/>
        </w:rPr>
      </w:pPr>
      <w:r>
        <w:rPr>
          <w:rFonts w:ascii="Verdana" w:hAnsi="Verdana"/>
          <w:b/>
          <w:sz w:val="18"/>
        </w:rPr>
        <w:t>I undertake to:</w:t>
      </w:r>
    </w:p>
    <w:p w14:paraId="3E551CE6" w14:textId="77777777" w:rsidR="001E61EA" w:rsidRPr="00746D8E" w:rsidRDefault="001E61EA" w:rsidP="00746D8E">
      <w:pPr>
        <w:pStyle w:val="ListParagraph"/>
        <w:widowControl w:val="0"/>
        <w:numPr>
          <w:ilvl w:val="1"/>
          <w:numId w:val="19"/>
        </w:numPr>
        <w:tabs>
          <w:tab w:val="left" w:pos="840"/>
        </w:tabs>
        <w:spacing w:after="0" w:line="240" w:lineRule="auto"/>
        <w:ind w:left="0"/>
        <w:jc w:val="both"/>
        <w:rPr>
          <w:rFonts w:ascii="Verdana" w:eastAsia="Verdana" w:hAnsi="Verdana" w:cs="Verdana"/>
          <w:sz w:val="18"/>
          <w:szCs w:val="18"/>
        </w:rPr>
      </w:pPr>
      <w:r>
        <w:rPr>
          <w:rFonts w:ascii="Verdana" w:hAnsi="Verdana"/>
          <w:sz w:val="18"/>
        </w:rPr>
        <w:t xml:space="preserve">keep confidential the information entrusted to me by the Contracting Authority, personal data and other data that may become known to me while providing services under the Agreement, to process and store them in such a way that prevents third-party access or use, and not to use such information and data in other projects and/or other activities. This obligation shall not apply if I am required to disclose the confidential information and personal data entrusted to me by the Contracting Authority in accordance with the laws or other regulations of the Republic of </w:t>
      </w:r>
      <w:proofErr w:type="gramStart"/>
      <w:r>
        <w:rPr>
          <w:rFonts w:ascii="Verdana" w:hAnsi="Verdana"/>
          <w:sz w:val="18"/>
        </w:rPr>
        <w:t>Lithuania;</w:t>
      </w:r>
      <w:proofErr w:type="gramEnd"/>
    </w:p>
    <w:p w14:paraId="6242882E" w14:textId="77777777" w:rsidR="001E61EA" w:rsidRPr="00746D8E" w:rsidRDefault="001E61EA" w:rsidP="00746D8E">
      <w:pPr>
        <w:pStyle w:val="ListParagraph"/>
        <w:widowControl w:val="0"/>
        <w:numPr>
          <w:ilvl w:val="1"/>
          <w:numId w:val="19"/>
        </w:numPr>
        <w:tabs>
          <w:tab w:val="left" w:pos="840"/>
        </w:tabs>
        <w:spacing w:after="0" w:line="240" w:lineRule="auto"/>
        <w:ind w:left="0"/>
        <w:jc w:val="both"/>
        <w:rPr>
          <w:rFonts w:ascii="Verdana" w:eastAsia="Verdana" w:hAnsi="Verdana" w:cs="Verdana"/>
          <w:sz w:val="18"/>
          <w:szCs w:val="18"/>
        </w:rPr>
      </w:pPr>
      <w:r>
        <w:rPr>
          <w:rFonts w:ascii="Verdana" w:hAnsi="Verdana"/>
          <w:sz w:val="18"/>
        </w:rPr>
        <w:t xml:space="preserve">keep confidential the confidential information, personal data and other data for the entire period during which I am engaged to provide services to the Contracting Authority under the Contract, as well as after transferring to other positions or commencing work with the Supplier under a different legal status, and upon the termination of employment and/or other legal relationships with the </w:t>
      </w:r>
      <w:proofErr w:type="gramStart"/>
      <w:r>
        <w:rPr>
          <w:rFonts w:ascii="Verdana" w:hAnsi="Verdana"/>
          <w:sz w:val="18"/>
        </w:rPr>
        <w:t>Supplier;</w:t>
      </w:r>
      <w:proofErr w:type="gramEnd"/>
      <w:r>
        <w:rPr>
          <w:rFonts w:ascii="Verdana" w:hAnsi="Verdana"/>
          <w:sz w:val="18"/>
        </w:rPr>
        <w:t xml:space="preserve"> </w:t>
      </w:r>
    </w:p>
    <w:p w14:paraId="2D6F4ABE" w14:textId="77777777" w:rsidR="001E61EA" w:rsidRPr="00746D8E" w:rsidRDefault="001E61EA" w:rsidP="00746D8E">
      <w:pPr>
        <w:pStyle w:val="ListParagraph"/>
        <w:widowControl w:val="0"/>
        <w:numPr>
          <w:ilvl w:val="1"/>
          <w:numId w:val="19"/>
        </w:numPr>
        <w:tabs>
          <w:tab w:val="left" w:pos="835"/>
        </w:tabs>
        <w:spacing w:after="0" w:line="240" w:lineRule="auto"/>
        <w:ind w:left="0"/>
        <w:jc w:val="both"/>
        <w:rPr>
          <w:rFonts w:ascii="Verdana" w:eastAsia="Verdana" w:hAnsi="Verdana" w:cs="Verdana"/>
          <w:sz w:val="18"/>
          <w:szCs w:val="18"/>
        </w:rPr>
      </w:pPr>
      <w:r>
        <w:rPr>
          <w:rFonts w:ascii="Verdana" w:hAnsi="Verdana"/>
          <w:sz w:val="18"/>
        </w:rPr>
        <w:t xml:space="preserve">access confidential information and/or personal data on a need-to-know basis, not disclose, transfer or otherwise provide access in any form to confidential information and/or personal data to persons </w:t>
      </w:r>
      <w:proofErr w:type="gramStart"/>
      <w:r>
        <w:rPr>
          <w:rFonts w:ascii="Verdana" w:hAnsi="Verdana"/>
          <w:sz w:val="18"/>
        </w:rPr>
        <w:t>not authorised</w:t>
      </w:r>
      <w:proofErr w:type="gramEnd"/>
      <w:r>
        <w:rPr>
          <w:rFonts w:ascii="Verdana" w:hAnsi="Verdana"/>
          <w:sz w:val="18"/>
        </w:rPr>
        <w:t xml:space="preserve"> to do so, both within and outside the Supplier; </w:t>
      </w:r>
    </w:p>
    <w:p w14:paraId="2193226F" w14:textId="77777777" w:rsidR="001E61EA" w:rsidRPr="00746D8E" w:rsidRDefault="001E61EA" w:rsidP="00746D8E">
      <w:pPr>
        <w:pStyle w:val="ListParagraph"/>
        <w:widowControl w:val="0"/>
        <w:numPr>
          <w:ilvl w:val="1"/>
          <w:numId w:val="19"/>
        </w:numPr>
        <w:tabs>
          <w:tab w:val="left" w:pos="876"/>
        </w:tabs>
        <w:spacing w:after="0" w:line="240" w:lineRule="auto"/>
        <w:ind w:left="0"/>
        <w:jc w:val="both"/>
        <w:rPr>
          <w:rFonts w:ascii="Verdana" w:eastAsia="Verdana" w:hAnsi="Verdana" w:cs="Verdana"/>
          <w:sz w:val="18"/>
          <w:szCs w:val="18"/>
        </w:rPr>
      </w:pPr>
      <w:r>
        <w:rPr>
          <w:rFonts w:ascii="Verdana" w:hAnsi="Verdana"/>
          <w:sz w:val="18"/>
        </w:rPr>
        <w:t xml:space="preserve">process and use confidential information and/or personal data solely for the purposes of fulfilling the obligations under the Contract, for the purposes and/or in the manner established by the Contracting Authority and/or by law, and only to the extent necessary to perform the functions, duties or tasks assigned </w:t>
      </w:r>
      <w:r>
        <w:rPr>
          <w:rFonts w:ascii="Verdana" w:hAnsi="Verdana"/>
          <w:sz w:val="18"/>
        </w:rPr>
        <w:lastRenderedPageBreak/>
        <w:t xml:space="preserve">to </w:t>
      </w:r>
      <w:proofErr w:type="gramStart"/>
      <w:r>
        <w:rPr>
          <w:rFonts w:ascii="Verdana" w:hAnsi="Verdana"/>
          <w:sz w:val="18"/>
        </w:rPr>
        <w:t>me;</w:t>
      </w:r>
      <w:proofErr w:type="gramEnd"/>
    </w:p>
    <w:p w14:paraId="249CB3C6" w14:textId="77777777" w:rsidR="001E61EA" w:rsidRPr="00746D8E" w:rsidRDefault="001E61EA" w:rsidP="00746D8E">
      <w:pPr>
        <w:pStyle w:val="ListParagraph"/>
        <w:widowControl w:val="0"/>
        <w:numPr>
          <w:ilvl w:val="1"/>
          <w:numId w:val="19"/>
        </w:numPr>
        <w:tabs>
          <w:tab w:val="left" w:pos="844"/>
        </w:tabs>
        <w:spacing w:after="0" w:line="240" w:lineRule="auto"/>
        <w:ind w:left="0"/>
        <w:jc w:val="both"/>
        <w:rPr>
          <w:rFonts w:ascii="Verdana" w:eastAsia="Verdana" w:hAnsi="Verdana" w:cs="Verdana"/>
          <w:sz w:val="18"/>
          <w:szCs w:val="18"/>
        </w:rPr>
      </w:pPr>
      <w:r>
        <w:rPr>
          <w:rFonts w:ascii="Verdana" w:hAnsi="Verdana"/>
          <w:sz w:val="18"/>
        </w:rPr>
        <w:t xml:space="preserve">refrain from copying, photographing or other reproduction of confidential information and/or personal data, unless necessary for the performance of the functions, tasks or duties assigned to </w:t>
      </w:r>
      <w:proofErr w:type="gramStart"/>
      <w:r>
        <w:rPr>
          <w:rFonts w:ascii="Verdana" w:hAnsi="Verdana"/>
          <w:sz w:val="18"/>
        </w:rPr>
        <w:t>me;</w:t>
      </w:r>
      <w:proofErr w:type="gramEnd"/>
    </w:p>
    <w:p w14:paraId="2AA9764B" w14:textId="77777777" w:rsidR="001E61EA" w:rsidRPr="00746D8E" w:rsidRDefault="001E61EA" w:rsidP="00746D8E">
      <w:pPr>
        <w:pStyle w:val="ListParagraph"/>
        <w:widowControl w:val="0"/>
        <w:numPr>
          <w:ilvl w:val="1"/>
          <w:numId w:val="19"/>
        </w:numPr>
        <w:tabs>
          <w:tab w:val="left" w:pos="844"/>
        </w:tabs>
        <w:spacing w:after="0" w:line="240" w:lineRule="auto"/>
        <w:ind w:left="0"/>
        <w:jc w:val="both"/>
        <w:rPr>
          <w:rFonts w:ascii="Verdana" w:eastAsia="Verdana" w:hAnsi="Verdana" w:cs="Verdana"/>
          <w:sz w:val="18"/>
          <w:szCs w:val="18"/>
        </w:rPr>
      </w:pPr>
      <w:r>
        <w:rPr>
          <w:rFonts w:ascii="Verdana" w:hAnsi="Verdana"/>
          <w:sz w:val="18"/>
        </w:rPr>
        <w:t xml:space="preserve">take steps to prevent the accidental or unlawful destruction, alteration or disclosure of confidential information and/or personal data, as well as any other unlawful processing of confidential information and/or personal </w:t>
      </w:r>
      <w:proofErr w:type="gramStart"/>
      <w:r>
        <w:rPr>
          <w:rFonts w:ascii="Verdana" w:hAnsi="Verdana"/>
          <w:sz w:val="18"/>
        </w:rPr>
        <w:t>data;</w:t>
      </w:r>
      <w:proofErr w:type="gramEnd"/>
    </w:p>
    <w:p w14:paraId="422BDA09" w14:textId="77777777" w:rsidR="001E61EA" w:rsidRPr="00746D8E" w:rsidRDefault="001E61EA" w:rsidP="00746D8E">
      <w:pPr>
        <w:pStyle w:val="ListParagraph"/>
        <w:widowControl w:val="0"/>
        <w:numPr>
          <w:ilvl w:val="1"/>
          <w:numId w:val="19"/>
        </w:numPr>
        <w:tabs>
          <w:tab w:val="left" w:pos="844"/>
        </w:tabs>
        <w:spacing w:after="0" w:line="240" w:lineRule="auto"/>
        <w:ind w:left="0"/>
        <w:jc w:val="both"/>
        <w:rPr>
          <w:rFonts w:ascii="Verdana" w:eastAsia="Verdana" w:hAnsi="Verdana" w:cs="Verdana"/>
          <w:sz w:val="18"/>
          <w:szCs w:val="18"/>
        </w:rPr>
      </w:pPr>
      <w:r>
        <w:rPr>
          <w:rFonts w:ascii="Verdana" w:hAnsi="Verdana"/>
          <w:sz w:val="18"/>
        </w:rPr>
        <w:t xml:space="preserve">to comply with </w:t>
      </w:r>
      <w:hyperlink r:id="rId12">
        <w:r>
          <w:rPr>
            <w:rStyle w:val="Hyperlink"/>
            <w:rFonts w:ascii="Verdana" w:hAnsi="Verdana"/>
            <w:color w:val="auto"/>
            <w:sz w:val="18"/>
            <w:u w:val="none"/>
          </w:rPr>
          <w:t>Regulation (EU) 2016/679 of the European Parliament and of the Council of 27 April 2016 on the protection of natural persons with regard to the processing of personal data and on the free movement of such data, and repealing Directive 95/46/EC</w:t>
        </w:r>
      </w:hyperlink>
      <w:r>
        <w:rPr>
          <w:rFonts w:ascii="Verdana" w:hAnsi="Verdana"/>
          <w:sz w:val="18"/>
        </w:rPr>
        <w:t xml:space="preserve">, </w:t>
      </w:r>
      <w:hyperlink r:id="rId13">
        <w:r>
          <w:rPr>
            <w:rStyle w:val="Hyperlink"/>
            <w:rFonts w:ascii="Verdana" w:hAnsi="Verdana"/>
            <w:color w:val="auto"/>
            <w:sz w:val="18"/>
            <w:u w:val="none"/>
          </w:rPr>
          <w:t>the Republic of Lithuania Law on Legal Protection of Personal Data</w:t>
        </w:r>
      </w:hyperlink>
      <w:r>
        <w:rPr>
          <w:rFonts w:ascii="Verdana" w:hAnsi="Verdana"/>
          <w:sz w:val="18"/>
        </w:rPr>
        <w:t xml:space="preserve">, </w:t>
      </w:r>
      <w:hyperlink r:id="rId14">
        <w:r>
          <w:rPr>
            <w:rStyle w:val="Hyperlink"/>
            <w:rFonts w:ascii="Verdana" w:hAnsi="Verdana"/>
            <w:color w:val="auto"/>
            <w:sz w:val="18"/>
            <w:u w:val="none"/>
          </w:rPr>
          <w:t>the Republic of Lithuania Law on the Bank of Lithuania</w:t>
        </w:r>
      </w:hyperlink>
      <w:r>
        <w:rPr>
          <w:rFonts w:ascii="Verdana" w:hAnsi="Verdana"/>
          <w:sz w:val="18"/>
        </w:rPr>
        <w:t xml:space="preserve">, </w:t>
      </w:r>
      <w:hyperlink r:id="rId15">
        <w:r>
          <w:rPr>
            <w:rStyle w:val="Hyperlink"/>
            <w:rFonts w:ascii="Verdana" w:hAnsi="Verdana"/>
            <w:color w:val="auto"/>
            <w:sz w:val="18"/>
            <w:u w:val="none"/>
          </w:rPr>
          <w:t>the Republic of Lithuania Law on Management of State Information Resources</w:t>
        </w:r>
      </w:hyperlink>
      <w:r>
        <w:rPr>
          <w:rFonts w:ascii="Verdana" w:hAnsi="Verdana"/>
          <w:sz w:val="18"/>
        </w:rPr>
        <w:t xml:space="preserve">, </w:t>
      </w:r>
      <w:hyperlink r:id="rId16">
        <w:r>
          <w:rPr>
            <w:rStyle w:val="Hyperlink"/>
            <w:rFonts w:ascii="Verdana" w:hAnsi="Verdana"/>
            <w:color w:val="auto"/>
            <w:sz w:val="18"/>
            <w:u w:val="none"/>
          </w:rPr>
          <w:t>the Republic of Lithuania Law on Cyber Security</w:t>
        </w:r>
      </w:hyperlink>
      <w:r>
        <w:rPr>
          <w:rFonts w:ascii="Verdana" w:hAnsi="Verdana"/>
          <w:sz w:val="18"/>
        </w:rPr>
        <w:t xml:space="preserve">, </w:t>
      </w:r>
      <w:hyperlink r:id="rId17">
        <w:r>
          <w:rPr>
            <w:rStyle w:val="Hyperlink"/>
            <w:rFonts w:ascii="Verdana" w:hAnsi="Verdana"/>
            <w:color w:val="auto"/>
            <w:sz w:val="18"/>
            <w:u w:val="none"/>
          </w:rPr>
          <w:t>the General Regulations of the Bank of Lithuania for the Processing of Personal Data, approved by Order No V 2018/(1.7. E-260603)-02-113 of the Chair of the Board of Lietuvos bankas of 20 July 2018</w:t>
        </w:r>
      </w:hyperlink>
      <w:r>
        <w:rPr>
          <w:rFonts w:ascii="Verdana" w:hAnsi="Verdana"/>
          <w:sz w:val="18"/>
        </w:rPr>
        <w:t xml:space="preserve"> (hereinafter, the Regulations) and other EU and Lithuanian laws and regulations governing the security and processing of confidential information and/or personal data, including the internal regulations of the Contracting Authority (if applicable</w:t>
      </w:r>
      <w:proofErr w:type="gramStart"/>
      <w:r>
        <w:rPr>
          <w:rFonts w:ascii="Verdana" w:hAnsi="Verdana"/>
          <w:sz w:val="18"/>
        </w:rPr>
        <w:t>);</w:t>
      </w:r>
      <w:proofErr w:type="gramEnd"/>
    </w:p>
    <w:p w14:paraId="27586D5A" w14:textId="77777777" w:rsidR="001E61EA" w:rsidRPr="00746D8E" w:rsidRDefault="001E61EA" w:rsidP="00746D8E">
      <w:pPr>
        <w:pStyle w:val="ListParagraph"/>
        <w:widowControl w:val="0"/>
        <w:numPr>
          <w:ilvl w:val="1"/>
          <w:numId w:val="19"/>
        </w:numPr>
        <w:shd w:val="clear" w:color="auto" w:fill="FFFFFF" w:themeFill="background1"/>
        <w:tabs>
          <w:tab w:val="left" w:pos="840"/>
        </w:tabs>
        <w:spacing w:after="0" w:line="240" w:lineRule="auto"/>
        <w:ind w:left="0"/>
        <w:jc w:val="both"/>
        <w:rPr>
          <w:rFonts w:ascii="Verdana" w:eastAsia="Verdana" w:hAnsi="Verdana" w:cs="Verdana"/>
          <w:sz w:val="18"/>
          <w:szCs w:val="18"/>
        </w:rPr>
      </w:pPr>
      <w:r>
        <w:rPr>
          <w:rFonts w:ascii="Verdana" w:hAnsi="Verdana"/>
          <w:sz w:val="18"/>
        </w:rPr>
        <w:t xml:space="preserve"> immediately notify the Contracting Authority of any situation that may pose or has posed a threat to the security of confidential information and/or personal data or to their processing. </w:t>
      </w:r>
    </w:p>
    <w:p w14:paraId="0667E69F" w14:textId="77777777" w:rsidR="001E61EA" w:rsidRPr="00746D8E" w:rsidRDefault="001E61EA" w:rsidP="00746D8E">
      <w:pPr>
        <w:pStyle w:val="ListParagraph"/>
        <w:widowControl w:val="0"/>
        <w:numPr>
          <w:ilvl w:val="0"/>
          <w:numId w:val="19"/>
        </w:numPr>
        <w:tabs>
          <w:tab w:val="left" w:pos="733"/>
        </w:tabs>
        <w:spacing w:after="0" w:line="240" w:lineRule="auto"/>
        <w:ind w:left="0" w:firstLine="420"/>
        <w:jc w:val="both"/>
        <w:rPr>
          <w:rFonts w:ascii="Verdana" w:eastAsia="Verdana" w:hAnsi="Verdana" w:cs="Verdana"/>
          <w:sz w:val="18"/>
          <w:szCs w:val="18"/>
        </w:rPr>
      </w:pPr>
      <w:r>
        <w:rPr>
          <w:rFonts w:ascii="Verdana" w:hAnsi="Verdana"/>
          <w:b/>
          <w:sz w:val="18"/>
        </w:rPr>
        <w:t>I confirm that:</w:t>
      </w:r>
    </w:p>
    <w:p w14:paraId="5B071BD4" w14:textId="77777777" w:rsidR="001E61EA" w:rsidRPr="00746D8E" w:rsidRDefault="001E61EA" w:rsidP="00746D8E">
      <w:pPr>
        <w:pStyle w:val="ListParagraph"/>
        <w:widowControl w:val="0"/>
        <w:numPr>
          <w:ilvl w:val="1"/>
          <w:numId w:val="19"/>
        </w:numPr>
        <w:tabs>
          <w:tab w:val="left" w:pos="840"/>
        </w:tabs>
        <w:spacing w:after="0" w:line="240" w:lineRule="auto"/>
        <w:ind w:left="0"/>
        <w:jc w:val="both"/>
        <w:rPr>
          <w:rFonts w:ascii="Verdana" w:eastAsia="Verdana" w:hAnsi="Verdana" w:cs="Verdana"/>
          <w:sz w:val="18"/>
          <w:szCs w:val="18"/>
        </w:rPr>
      </w:pPr>
      <w:r>
        <w:rPr>
          <w:rFonts w:ascii="Verdana" w:hAnsi="Verdana"/>
          <w:sz w:val="18"/>
        </w:rPr>
        <w:t xml:space="preserve">I am familiar with the the legislation of EU and Republic of Lithuania specified in the Contract, as well as the internal regulations of the Contracting Authority (if applicable) governing the security and processing of confidential information and/or personal </w:t>
      </w:r>
      <w:proofErr w:type="gramStart"/>
      <w:r>
        <w:rPr>
          <w:rFonts w:ascii="Verdana" w:hAnsi="Verdana"/>
          <w:sz w:val="18"/>
        </w:rPr>
        <w:t>data;</w:t>
      </w:r>
      <w:proofErr w:type="gramEnd"/>
    </w:p>
    <w:p w14:paraId="3AC38B74" w14:textId="77777777" w:rsidR="001E61EA" w:rsidRPr="00746D8E" w:rsidRDefault="001E61EA" w:rsidP="00746D8E">
      <w:pPr>
        <w:pStyle w:val="ListParagraph"/>
        <w:widowControl w:val="0"/>
        <w:numPr>
          <w:ilvl w:val="1"/>
          <w:numId w:val="19"/>
        </w:numPr>
        <w:tabs>
          <w:tab w:val="left" w:pos="840"/>
        </w:tabs>
        <w:spacing w:after="0" w:line="240" w:lineRule="auto"/>
        <w:ind w:left="0"/>
        <w:jc w:val="both"/>
        <w:rPr>
          <w:rFonts w:ascii="Verdana" w:eastAsia="Verdana" w:hAnsi="Verdana" w:cs="Verdana"/>
          <w:sz w:val="18"/>
          <w:szCs w:val="18"/>
        </w:rPr>
      </w:pPr>
      <w:r>
        <w:rPr>
          <w:rFonts w:ascii="Verdana" w:hAnsi="Verdana"/>
          <w:sz w:val="18"/>
        </w:rPr>
        <w:t>I understand that I will be held liable in accordance with the procedure established by the laws and other regulations of the Republic of Lithuania if, due to my actions resulting from a failure to comply or properly comply with this Declaration, the Contracting Authority suffers damage or incurs losses, or if liability arises for the disclosure of confidential information and/or personal data. In the case of a breach of this Declaration, I shall be liable to compensate for any damage or losses in accordance with the procedure established by applicable laws.</w:t>
      </w:r>
    </w:p>
    <w:p w14:paraId="7AC9A925" w14:textId="77777777" w:rsidR="001E61EA" w:rsidRPr="00746D8E" w:rsidRDefault="001E61EA" w:rsidP="00D33B1C">
      <w:pPr>
        <w:widowControl w:val="0"/>
        <w:shd w:val="clear" w:color="auto" w:fill="FFFFFF" w:themeFill="background1"/>
        <w:tabs>
          <w:tab w:val="left" w:pos="158"/>
          <w:tab w:val="left" w:pos="840"/>
          <w:tab w:val="left" w:pos="1080"/>
          <w:tab w:val="left" w:pos="1701"/>
        </w:tabs>
        <w:ind w:left="426"/>
        <w:jc w:val="both"/>
        <w:rPr>
          <w:rFonts w:ascii="Verdana" w:eastAsia="Verdana" w:hAnsi="Verdana" w:cs="Verdana"/>
          <w:sz w:val="18"/>
          <w:szCs w:val="18"/>
        </w:rPr>
      </w:pPr>
    </w:p>
    <w:p w14:paraId="256ADFA3" w14:textId="77777777" w:rsidR="001E61EA" w:rsidRPr="00746D8E" w:rsidRDefault="001E61EA" w:rsidP="00D33B1C">
      <w:pPr>
        <w:widowControl w:val="0"/>
        <w:shd w:val="clear" w:color="auto" w:fill="FFFFFF" w:themeFill="background1"/>
        <w:tabs>
          <w:tab w:val="left" w:pos="426"/>
          <w:tab w:val="left" w:pos="840"/>
          <w:tab w:val="left" w:pos="1080"/>
          <w:tab w:val="left" w:pos="1701"/>
        </w:tabs>
        <w:jc w:val="both"/>
        <w:rPr>
          <w:rFonts w:ascii="Verdana" w:eastAsia="Verdana" w:hAnsi="Verdana" w:cs="Verdana"/>
          <w:sz w:val="18"/>
          <w:szCs w:val="18"/>
        </w:rPr>
      </w:pPr>
      <w:r>
        <w:rPr>
          <w:rFonts w:ascii="Verdana" w:hAnsi="Verdana"/>
          <w:b/>
          <w:sz w:val="18"/>
        </w:rPr>
        <w:t xml:space="preserve">This Declaration shall remain in effect indefinitely, regardless of the term of the Contract, my current duties, the tasks I am performing and/or their completion. </w:t>
      </w:r>
    </w:p>
    <w:p w14:paraId="101238F9" w14:textId="77777777" w:rsidR="001E61EA" w:rsidRPr="00746D8E" w:rsidRDefault="001E61EA" w:rsidP="00746D8E">
      <w:pPr>
        <w:widowControl w:val="0"/>
        <w:shd w:val="clear" w:color="auto" w:fill="FFFFFF" w:themeFill="background1"/>
        <w:tabs>
          <w:tab w:val="left" w:pos="158"/>
          <w:tab w:val="left" w:pos="840"/>
          <w:tab w:val="left" w:pos="1080"/>
          <w:tab w:val="left" w:pos="1701"/>
        </w:tabs>
        <w:jc w:val="both"/>
        <w:rPr>
          <w:rFonts w:ascii="Verdana" w:eastAsia="Verdana" w:hAnsi="Verdana" w:cs="Verdana"/>
          <w:sz w:val="18"/>
          <w:szCs w:val="18"/>
        </w:rPr>
      </w:pPr>
    </w:p>
    <w:p w14:paraId="26206A3F" w14:textId="77777777" w:rsidR="001E61EA" w:rsidRPr="00746D8E" w:rsidRDefault="001E61EA" w:rsidP="00746D8E">
      <w:pPr>
        <w:widowControl w:val="0"/>
        <w:shd w:val="clear" w:color="auto" w:fill="FFFFFF" w:themeFill="background1"/>
        <w:tabs>
          <w:tab w:val="left" w:pos="158"/>
          <w:tab w:val="left" w:pos="840"/>
          <w:tab w:val="left" w:pos="1080"/>
          <w:tab w:val="left" w:pos="1701"/>
        </w:tabs>
        <w:jc w:val="both"/>
        <w:rPr>
          <w:rFonts w:ascii="Verdana" w:eastAsia="Verdana" w:hAnsi="Verdana" w:cs="Verdana"/>
          <w:sz w:val="18"/>
          <w:szCs w:val="18"/>
        </w:rPr>
      </w:pPr>
    </w:p>
    <w:p w14:paraId="4498B8CB" w14:textId="77777777" w:rsidR="001E61EA" w:rsidRPr="00746D8E" w:rsidRDefault="001E61EA" w:rsidP="00746D8E">
      <w:pPr>
        <w:shd w:val="clear" w:color="auto" w:fill="FFFFFF" w:themeFill="background1"/>
        <w:tabs>
          <w:tab w:val="left" w:pos="1080"/>
          <w:tab w:val="left" w:pos="1298"/>
        </w:tabs>
        <w:jc w:val="both"/>
        <w:rPr>
          <w:rFonts w:ascii="Verdana" w:eastAsia="Verdana" w:hAnsi="Verdana" w:cs="Verdana"/>
          <w:sz w:val="18"/>
          <w:szCs w:val="18"/>
        </w:rPr>
      </w:pPr>
    </w:p>
    <w:p w14:paraId="31F62FA5" w14:textId="77777777" w:rsidR="001E61EA" w:rsidRPr="00746D8E" w:rsidRDefault="001E61EA" w:rsidP="005202BF">
      <w:pPr>
        <w:tabs>
          <w:tab w:val="left" w:pos="1298"/>
        </w:tabs>
        <w:rPr>
          <w:rFonts w:ascii="Verdana" w:eastAsia="Verdana" w:hAnsi="Verdana" w:cs="Verdana"/>
          <w:sz w:val="18"/>
          <w:szCs w:val="18"/>
        </w:rPr>
      </w:pPr>
      <w:r>
        <w:rPr>
          <w:rFonts w:ascii="Verdana" w:hAnsi="Verdana"/>
          <w:sz w:val="18"/>
        </w:rPr>
        <w:t>_______________________________________________________________________</w:t>
      </w:r>
    </w:p>
    <w:p w14:paraId="4C8E95FF" w14:textId="77777777" w:rsidR="001E61EA" w:rsidRPr="00746D8E" w:rsidRDefault="001E61EA" w:rsidP="005202BF">
      <w:pPr>
        <w:tabs>
          <w:tab w:val="left" w:pos="1298"/>
        </w:tabs>
        <w:jc w:val="center"/>
        <w:rPr>
          <w:rFonts w:ascii="Verdana" w:eastAsia="Verdana" w:hAnsi="Verdana" w:cs="Verdana"/>
          <w:sz w:val="18"/>
          <w:szCs w:val="18"/>
        </w:rPr>
      </w:pPr>
      <w:r>
        <w:rPr>
          <w:rFonts w:ascii="Verdana" w:hAnsi="Verdana"/>
          <w:sz w:val="18"/>
        </w:rPr>
        <w:t>(workplace, title, name, surname and signature)</w:t>
      </w:r>
    </w:p>
    <w:p w14:paraId="151D354D" w14:textId="77777777" w:rsidR="001E61EA" w:rsidRPr="00746D8E" w:rsidRDefault="001E61EA" w:rsidP="005202BF">
      <w:pPr>
        <w:ind w:right="-108"/>
        <w:rPr>
          <w:rFonts w:ascii="Verdana" w:eastAsia="Verdana" w:hAnsi="Verdana" w:cs="Verdana"/>
          <w:sz w:val="18"/>
          <w:szCs w:val="18"/>
        </w:rPr>
      </w:pPr>
    </w:p>
    <w:p w14:paraId="1C928066" w14:textId="77777777" w:rsidR="001E61EA" w:rsidRPr="00746D8E" w:rsidRDefault="001E61EA" w:rsidP="005202BF">
      <w:pPr>
        <w:rPr>
          <w:sz w:val="18"/>
          <w:szCs w:val="18"/>
        </w:rPr>
      </w:pPr>
    </w:p>
    <w:p w14:paraId="3B549016" w14:textId="77777777" w:rsidR="001E61EA" w:rsidRPr="00746D8E" w:rsidRDefault="001E61EA" w:rsidP="005202BF">
      <w:pPr>
        <w:rPr>
          <w:rFonts w:ascii="Verdana" w:eastAsia="Verdana" w:hAnsi="Verdana" w:cs="Verdana"/>
          <w:sz w:val="18"/>
          <w:szCs w:val="18"/>
        </w:rPr>
      </w:pPr>
      <w:r>
        <w:rPr>
          <w:rFonts w:ascii="Verdana" w:hAnsi="Verdana"/>
          <w:sz w:val="18"/>
        </w:rPr>
        <w:t>THE CONTRACTING AUTHORITY                  THE SUPPLIER</w:t>
      </w:r>
    </w:p>
    <w:p w14:paraId="36287D53" w14:textId="77777777" w:rsidR="001E61EA" w:rsidRPr="00746D8E" w:rsidRDefault="001E61EA" w:rsidP="005202BF">
      <w:pPr>
        <w:rPr>
          <w:sz w:val="18"/>
          <w:szCs w:val="18"/>
        </w:rPr>
      </w:pPr>
    </w:p>
    <w:p w14:paraId="4A5CB11E" w14:textId="77777777" w:rsidR="001E61EA" w:rsidRPr="00746D8E" w:rsidRDefault="001E61EA" w:rsidP="005202BF">
      <w:pPr>
        <w:rPr>
          <w:rFonts w:ascii="Verdana" w:eastAsia="Verdana" w:hAnsi="Verdana" w:cs="Verdana"/>
          <w:sz w:val="18"/>
          <w:szCs w:val="18"/>
        </w:rPr>
      </w:pPr>
      <w:r>
        <w:rPr>
          <w:rFonts w:ascii="Verdana" w:hAnsi="Verdana"/>
          <w:sz w:val="18"/>
        </w:rPr>
        <w:t xml:space="preserve">Lietuvos bankas </w:t>
      </w:r>
      <w:r>
        <w:rPr>
          <w:sz w:val="18"/>
        </w:rPr>
        <w:tab/>
      </w:r>
      <w:r>
        <w:rPr>
          <w:sz w:val="18"/>
        </w:rPr>
        <w:tab/>
      </w:r>
      <w:r>
        <w:rPr>
          <w:sz w:val="18"/>
        </w:rPr>
        <w:tab/>
      </w:r>
      <w:r>
        <w:rPr>
          <w:rFonts w:ascii="Verdana" w:hAnsi="Verdana"/>
          <w:sz w:val="18"/>
        </w:rPr>
        <w:t xml:space="preserve"> </w:t>
      </w:r>
    </w:p>
    <w:p w14:paraId="6103AF2D" w14:textId="77777777" w:rsidR="001E61EA" w:rsidRPr="00746D8E" w:rsidRDefault="001E61EA" w:rsidP="005202BF">
      <w:pPr>
        <w:rPr>
          <w:rFonts w:ascii="Verdana" w:eastAsia="Verdana" w:hAnsi="Verdana" w:cs="Verdana"/>
          <w:sz w:val="18"/>
          <w:szCs w:val="18"/>
        </w:rPr>
      </w:pPr>
    </w:p>
    <w:p w14:paraId="65644509" w14:textId="77777777" w:rsidR="001E61EA" w:rsidRPr="00746D8E" w:rsidRDefault="001E61EA" w:rsidP="005202BF">
      <w:pPr>
        <w:rPr>
          <w:rFonts w:ascii="Verdana" w:eastAsia="Verdana" w:hAnsi="Verdana" w:cs="Verdana"/>
          <w:sz w:val="18"/>
          <w:szCs w:val="18"/>
        </w:rPr>
      </w:pPr>
      <w:r>
        <w:rPr>
          <w:rFonts w:ascii="Verdana" w:hAnsi="Verdana"/>
          <w:sz w:val="18"/>
        </w:rPr>
        <w:t>Title</w:t>
      </w:r>
      <w:r>
        <w:rPr>
          <w:rFonts w:ascii="Verdana" w:hAnsi="Verdana"/>
          <w:sz w:val="18"/>
        </w:rPr>
        <w:tab/>
        <w:t xml:space="preserve">                                                          Title</w:t>
      </w:r>
    </w:p>
    <w:p w14:paraId="52B9557E" w14:textId="77777777" w:rsidR="001E61EA" w:rsidRPr="00746D8E" w:rsidRDefault="001E61EA" w:rsidP="005202BF">
      <w:pPr>
        <w:rPr>
          <w:rFonts w:ascii="Verdana" w:eastAsia="Verdana" w:hAnsi="Verdana" w:cs="Verdana"/>
          <w:sz w:val="18"/>
          <w:szCs w:val="18"/>
        </w:rPr>
      </w:pPr>
      <w:r>
        <w:rPr>
          <w:rFonts w:ascii="Verdana" w:hAnsi="Verdana"/>
          <w:sz w:val="18"/>
        </w:rPr>
        <w:t>Name and surname</w:t>
      </w:r>
      <w:r>
        <w:rPr>
          <w:rFonts w:ascii="Verdana" w:hAnsi="Verdana"/>
          <w:sz w:val="18"/>
        </w:rPr>
        <w:tab/>
      </w:r>
      <w:r>
        <w:rPr>
          <w:rFonts w:ascii="Verdana" w:hAnsi="Verdana"/>
          <w:sz w:val="18"/>
        </w:rPr>
        <w:tab/>
      </w:r>
      <w:r>
        <w:rPr>
          <w:rFonts w:ascii="Verdana" w:hAnsi="Verdana"/>
          <w:sz w:val="18"/>
        </w:rPr>
        <w:tab/>
      </w:r>
      <w:r>
        <w:rPr>
          <w:rFonts w:ascii="Verdana" w:hAnsi="Verdana"/>
          <w:sz w:val="18"/>
        </w:rPr>
        <w:tab/>
      </w:r>
      <w:r>
        <w:rPr>
          <w:rFonts w:ascii="Verdana" w:hAnsi="Verdana"/>
          <w:sz w:val="18"/>
        </w:rPr>
        <w:tab/>
      </w:r>
      <w:r>
        <w:rPr>
          <w:rFonts w:ascii="Verdana" w:hAnsi="Verdana"/>
          <w:sz w:val="18"/>
        </w:rPr>
        <w:tab/>
      </w:r>
      <w:r>
        <w:rPr>
          <w:rFonts w:ascii="Verdana" w:hAnsi="Verdana"/>
          <w:sz w:val="18"/>
        </w:rPr>
        <w:tab/>
      </w:r>
      <w:r>
        <w:rPr>
          <w:rFonts w:ascii="Verdana" w:hAnsi="Verdana"/>
          <w:sz w:val="18"/>
        </w:rPr>
        <w:tab/>
      </w:r>
      <w:r>
        <w:rPr>
          <w:rFonts w:ascii="Verdana" w:hAnsi="Verdana"/>
          <w:sz w:val="18"/>
        </w:rPr>
        <w:tab/>
      </w:r>
      <w:r>
        <w:rPr>
          <w:rFonts w:ascii="Verdana" w:hAnsi="Verdana"/>
          <w:sz w:val="18"/>
        </w:rPr>
        <w:tab/>
      </w:r>
      <w:r>
        <w:rPr>
          <w:rFonts w:ascii="Verdana" w:hAnsi="Verdana"/>
          <w:sz w:val="18"/>
        </w:rPr>
        <w:tab/>
      </w:r>
      <w:r>
        <w:rPr>
          <w:rFonts w:ascii="Verdana" w:hAnsi="Verdana"/>
          <w:sz w:val="18"/>
        </w:rPr>
        <w:tab/>
      </w:r>
      <w:r>
        <w:rPr>
          <w:rFonts w:ascii="Verdana" w:hAnsi="Verdana"/>
          <w:sz w:val="18"/>
        </w:rPr>
        <w:tab/>
        <w:t xml:space="preserve"> Name and surname</w:t>
      </w:r>
    </w:p>
    <w:p w14:paraId="2B1199D7" w14:textId="77777777" w:rsidR="001E61EA" w:rsidRPr="00746D8E" w:rsidRDefault="001E61EA" w:rsidP="005202BF">
      <w:pPr>
        <w:rPr>
          <w:rFonts w:ascii="Verdana" w:eastAsia="Verdana" w:hAnsi="Verdana" w:cs="Verdana"/>
          <w:sz w:val="18"/>
          <w:szCs w:val="18"/>
        </w:rPr>
      </w:pPr>
    </w:p>
    <w:p w14:paraId="5D47A97E" w14:textId="77777777" w:rsidR="001E61EA" w:rsidRPr="00746D8E" w:rsidRDefault="001E61EA" w:rsidP="005202BF">
      <w:pPr>
        <w:rPr>
          <w:sz w:val="18"/>
          <w:szCs w:val="18"/>
        </w:rPr>
      </w:pPr>
    </w:p>
    <w:p w14:paraId="601AE12C" w14:textId="77777777" w:rsidR="00C87B97" w:rsidRDefault="00C87B97">
      <w:pPr>
        <w:spacing w:after="160" w:line="259" w:lineRule="auto"/>
        <w:rPr>
          <w:rFonts w:ascii="Verdana" w:eastAsia="Verdana" w:hAnsi="Verdana" w:cs="Verdana"/>
          <w:sz w:val="20"/>
          <w:szCs w:val="20"/>
        </w:rPr>
      </w:pPr>
      <w:r>
        <w:br w:type="page"/>
      </w:r>
    </w:p>
    <w:p w14:paraId="7742BCD5" w14:textId="4E451FEC" w:rsidR="005A7628" w:rsidRPr="00746D8E" w:rsidRDefault="001E61EA" w:rsidP="00746D8E">
      <w:pPr>
        <w:jc w:val="right"/>
        <w:rPr>
          <w:rFonts w:ascii="Verdana" w:hAnsi="Verdana"/>
          <w:sz w:val="18"/>
          <w:szCs w:val="18"/>
        </w:rPr>
      </w:pPr>
      <w:r>
        <w:rPr>
          <w:rFonts w:ascii="Verdana" w:hAnsi="Verdana"/>
          <w:sz w:val="18"/>
        </w:rPr>
        <w:lastRenderedPageBreak/>
        <w:tab/>
      </w:r>
      <w:r>
        <w:rPr>
          <w:rFonts w:ascii="Verdana" w:hAnsi="Verdana"/>
          <w:sz w:val="18"/>
        </w:rPr>
        <w:tab/>
      </w:r>
      <w:r>
        <w:rPr>
          <w:rFonts w:ascii="Verdana" w:hAnsi="Verdana"/>
          <w:sz w:val="18"/>
        </w:rPr>
        <w:tab/>
        <w:t xml:space="preserve">Annex 6 to the Contract </w:t>
      </w:r>
    </w:p>
    <w:p w14:paraId="565335A2" w14:textId="77777777" w:rsidR="005A7628" w:rsidRPr="00746D8E" w:rsidRDefault="005A7628" w:rsidP="005A7628">
      <w:pPr>
        <w:jc w:val="right"/>
        <w:rPr>
          <w:rFonts w:ascii="Verdana" w:hAnsi="Verdana"/>
          <w:sz w:val="18"/>
          <w:szCs w:val="18"/>
        </w:rPr>
      </w:pPr>
      <w:r>
        <w:rPr>
          <w:rFonts w:ascii="Verdana" w:hAnsi="Verdana"/>
          <w:sz w:val="18"/>
        </w:rPr>
        <w:t xml:space="preserve"> </w:t>
      </w:r>
    </w:p>
    <w:p w14:paraId="1CEC4A55" w14:textId="60AB6101" w:rsidR="00015FBA" w:rsidRPr="00746D8E" w:rsidRDefault="00015FBA" w:rsidP="005A7628">
      <w:pPr>
        <w:tabs>
          <w:tab w:val="left" w:pos="480"/>
        </w:tabs>
        <w:spacing w:before="60" w:after="60"/>
        <w:jc w:val="center"/>
        <w:rPr>
          <w:rFonts w:ascii="Verdana" w:hAnsi="Verdana"/>
          <w:sz w:val="18"/>
          <w:szCs w:val="18"/>
        </w:rPr>
      </w:pPr>
      <w:r>
        <w:rPr>
          <w:rFonts w:ascii="Verdana" w:hAnsi="Verdana"/>
          <w:b/>
          <w:sz w:val="18"/>
        </w:rPr>
        <w:t xml:space="preserve">SPECIALISTS AND/OR SUBSUPPLIERS ENGAGED FOR THE PERFORMANCE OF THE CONTRACT </w:t>
      </w:r>
    </w:p>
    <w:p w14:paraId="3B3B5093" w14:textId="29B5515C" w:rsidR="005A7628" w:rsidRDefault="005A7628" w:rsidP="005A7628">
      <w:pPr>
        <w:tabs>
          <w:tab w:val="left" w:pos="480"/>
        </w:tabs>
        <w:spacing w:before="60" w:after="60"/>
        <w:jc w:val="center"/>
        <w:rPr>
          <w:rFonts w:ascii="Verdana" w:eastAsia="Verdana" w:hAnsi="Verdana" w:cs="Verdana"/>
          <w:i/>
          <w:iCs/>
          <w:sz w:val="18"/>
          <w:szCs w:val="18"/>
        </w:rPr>
      </w:pPr>
      <w:r>
        <w:rPr>
          <w:rFonts w:ascii="Verdana" w:hAnsi="Verdana"/>
          <w:i/>
          <w:sz w:val="18"/>
        </w:rPr>
        <w:t>(to be completed in accordance with the requirements of the procurement terms and conditions and the Supplier’s tender)</w:t>
      </w:r>
    </w:p>
    <w:p w14:paraId="377AF775" w14:textId="77777777" w:rsidR="00015FBA" w:rsidRPr="00746D8E" w:rsidRDefault="00015FBA" w:rsidP="005A7628">
      <w:pPr>
        <w:tabs>
          <w:tab w:val="left" w:pos="480"/>
        </w:tabs>
        <w:spacing w:before="60" w:after="60"/>
        <w:jc w:val="center"/>
        <w:rPr>
          <w:rFonts w:ascii="Verdana" w:hAnsi="Verdana"/>
          <w:sz w:val="18"/>
          <w:szCs w:val="18"/>
        </w:rPr>
      </w:pPr>
    </w:p>
    <w:p w14:paraId="7640820E" w14:textId="77777777" w:rsidR="00AD6A97" w:rsidRPr="00E83547" w:rsidRDefault="00AD6A97" w:rsidP="00AD6A97">
      <w:pPr>
        <w:ind w:left="6480" w:right="283" w:hanging="6480"/>
        <w:rPr>
          <w:rFonts w:ascii="Verdana" w:hAnsi="Verdana"/>
          <w:b/>
          <w:sz w:val="18"/>
          <w:szCs w:val="18"/>
        </w:rPr>
      </w:pPr>
      <w:r>
        <w:rPr>
          <w:rFonts w:ascii="Verdana" w:hAnsi="Verdana"/>
          <w:b/>
          <w:sz w:val="18"/>
        </w:rPr>
        <w:t>LIST OF SPECIALISTS DESIGNATED FOR THE PERFORMANCE OF THE CONTRACT:</w:t>
      </w:r>
    </w:p>
    <w:p w14:paraId="23CA5636" w14:textId="77777777" w:rsidR="00AD6A97" w:rsidRPr="00E83547" w:rsidRDefault="00AD6A97" w:rsidP="00AD6A97">
      <w:pPr>
        <w:ind w:left="6480" w:right="283" w:hanging="6480"/>
        <w:jc w:val="right"/>
        <w:rPr>
          <w:rFonts w:ascii="Verdana" w:hAnsi="Verdana"/>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2776"/>
        <w:gridCol w:w="3073"/>
        <w:gridCol w:w="3072"/>
      </w:tblGrid>
      <w:tr w:rsidR="007A3EC1" w:rsidRPr="00E83547" w14:paraId="0FF7489B" w14:textId="4E988E2D" w:rsidTr="00746D8E">
        <w:trPr>
          <w:trHeight w:val="1088"/>
        </w:trPr>
        <w:tc>
          <w:tcPr>
            <w:tcW w:w="274" w:type="pct"/>
            <w:shd w:val="clear" w:color="auto" w:fill="D9E2F3" w:themeFill="accent1" w:themeFillTint="33"/>
          </w:tcPr>
          <w:p w14:paraId="245A2AAA" w14:textId="77777777" w:rsidR="007A3EC1" w:rsidRPr="00E83547" w:rsidRDefault="007A3EC1">
            <w:pPr>
              <w:jc w:val="center"/>
              <w:rPr>
                <w:rFonts w:ascii="Verdana" w:hAnsi="Verdana"/>
                <w:b/>
                <w:sz w:val="18"/>
                <w:szCs w:val="18"/>
              </w:rPr>
            </w:pPr>
            <w:r>
              <w:rPr>
                <w:rFonts w:ascii="Verdana" w:hAnsi="Verdana"/>
                <w:b/>
                <w:sz w:val="18"/>
              </w:rPr>
              <w:t>Item No</w:t>
            </w:r>
          </w:p>
        </w:tc>
        <w:tc>
          <w:tcPr>
            <w:tcW w:w="1473" w:type="pct"/>
            <w:shd w:val="clear" w:color="auto" w:fill="D9E2F3" w:themeFill="accent1" w:themeFillTint="33"/>
          </w:tcPr>
          <w:p w14:paraId="32237574" w14:textId="77777777" w:rsidR="007A3EC1" w:rsidRPr="00E83547" w:rsidRDefault="007A3EC1">
            <w:pPr>
              <w:jc w:val="center"/>
              <w:rPr>
                <w:rFonts w:ascii="Verdana" w:hAnsi="Verdana"/>
                <w:b/>
                <w:sz w:val="18"/>
                <w:szCs w:val="18"/>
              </w:rPr>
            </w:pPr>
            <w:r>
              <w:rPr>
                <w:rFonts w:ascii="Verdana" w:hAnsi="Verdana"/>
                <w:b/>
                <w:bCs/>
                <w:sz w:val="18"/>
              </w:rPr>
              <w:t>Specialist’s name, surname, duties under the Contract, legal relationship with the Supplier</w:t>
            </w:r>
          </w:p>
        </w:tc>
        <w:tc>
          <w:tcPr>
            <w:tcW w:w="1627" w:type="pct"/>
            <w:shd w:val="clear" w:color="auto" w:fill="D9E2F3" w:themeFill="accent1" w:themeFillTint="33"/>
          </w:tcPr>
          <w:p w14:paraId="155DB7BD" w14:textId="77777777" w:rsidR="007A3EC1" w:rsidRPr="00E83547" w:rsidRDefault="007A3EC1">
            <w:pPr>
              <w:jc w:val="center"/>
              <w:rPr>
                <w:rFonts w:ascii="Verdana" w:hAnsi="Verdana"/>
                <w:b/>
                <w:sz w:val="18"/>
                <w:szCs w:val="18"/>
              </w:rPr>
            </w:pPr>
            <w:r>
              <w:rPr>
                <w:rFonts w:ascii="Verdana" w:hAnsi="Verdana"/>
                <w:b/>
                <w:sz w:val="18"/>
              </w:rPr>
              <w:t>Qualification requirements for specialists</w:t>
            </w:r>
          </w:p>
          <w:p w14:paraId="475E83E8" w14:textId="77777777" w:rsidR="007A3EC1" w:rsidRPr="00E83547" w:rsidRDefault="007A3EC1">
            <w:pPr>
              <w:jc w:val="center"/>
              <w:rPr>
                <w:rFonts w:ascii="Verdana" w:hAnsi="Verdana"/>
                <w:b/>
                <w:sz w:val="18"/>
                <w:szCs w:val="18"/>
              </w:rPr>
            </w:pPr>
            <w:r>
              <w:rPr>
                <w:rFonts w:ascii="Verdana" w:hAnsi="Verdana"/>
                <w:sz w:val="18"/>
              </w:rPr>
              <w:t xml:space="preserve">(Each specialist must individually meet the requirements listed below </w:t>
            </w:r>
            <w:r>
              <w:rPr>
                <w:rFonts w:ascii="Verdana" w:hAnsi="Verdana"/>
                <w:i/>
                <w:iCs/>
                <w:sz w:val="18"/>
              </w:rPr>
              <w:t>(to be completed in accordance with the requirements set forth in the procurement terms and conditions)</w:t>
            </w:r>
            <w:r>
              <w:rPr>
                <w:rFonts w:ascii="Verdana" w:hAnsi="Verdana"/>
                <w:sz w:val="18"/>
              </w:rPr>
              <w:t>)</w:t>
            </w:r>
          </w:p>
        </w:tc>
        <w:tc>
          <w:tcPr>
            <w:tcW w:w="1626" w:type="pct"/>
            <w:shd w:val="clear" w:color="auto" w:fill="D9E2F3" w:themeFill="accent1" w:themeFillTint="33"/>
          </w:tcPr>
          <w:p w14:paraId="4D9342DE" w14:textId="7869187F" w:rsidR="007A3EC1" w:rsidRPr="00E83547" w:rsidRDefault="00A915D9">
            <w:pPr>
              <w:jc w:val="center"/>
              <w:rPr>
                <w:rFonts w:ascii="Verdana" w:hAnsi="Verdana"/>
                <w:b/>
                <w:sz w:val="18"/>
                <w:szCs w:val="18"/>
              </w:rPr>
            </w:pPr>
            <w:r>
              <w:rPr>
                <w:rFonts w:ascii="Verdana" w:hAnsi="Verdana"/>
                <w:b/>
                <w:sz w:val="18"/>
              </w:rPr>
              <w:t>Qualitative evaluation criteria and score awarded</w:t>
            </w:r>
          </w:p>
        </w:tc>
      </w:tr>
      <w:tr w:rsidR="007A3EC1" w:rsidRPr="00E83547" w14:paraId="7640E1F1" w14:textId="35F91A81" w:rsidTr="00746D8E">
        <w:tc>
          <w:tcPr>
            <w:tcW w:w="274" w:type="pct"/>
          </w:tcPr>
          <w:p w14:paraId="1CA91650" w14:textId="77777777" w:rsidR="007A3EC1" w:rsidRPr="00E83547" w:rsidRDefault="007A3EC1">
            <w:pPr>
              <w:jc w:val="center"/>
              <w:rPr>
                <w:rFonts w:ascii="Verdana" w:hAnsi="Verdana"/>
                <w:sz w:val="18"/>
                <w:szCs w:val="18"/>
              </w:rPr>
            </w:pPr>
            <w:r>
              <w:rPr>
                <w:rFonts w:ascii="Verdana" w:hAnsi="Verdana"/>
                <w:sz w:val="18"/>
              </w:rPr>
              <w:t>1.</w:t>
            </w:r>
          </w:p>
        </w:tc>
        <w:tc>
          <w:tcPr>
            <w:tcW w:w="1473" w:type="pct"/>
          </w:tcPr>
          <w:p w14:paraId="1DC9B0CA" w14:textId="77777777" w:rsidR="007A3EC1" w:rsidRPr="00E83547" w:rsidRDefault="007A3EC1">
            <w:pPr>
              <w:rPr>
                <w:rFonts w:ascii="Verdana" w:hAnsi="Verdana"/>
                <w:sz w:val="18"/>
                <w:szCs w:val="18"/>
              </w:rPr>
            </w:pPr>
          </w:p>
        </w:tc>
        <w:tc>
          <w:tcPr>
            <w:tcW w:w="1627" w:type="pct"/>
          </w:tcPr>
          <w:p w14:paraId="5D8FF1EC" w14:textId="77777777" w:rsidR="007A3EC1" w:rsidRPr="00E83547" w:rsidRDefault="007A3EC1">
            <w:pPr>
              <w:widowControl w:val="0"/>
              <w:autoSpaceDE w:val="0"/>
              <w:autoSpaceDN w:val="0"/>
              <w:adjustRightInd w:val="0"/>
              <w:contextualSpacing/>
              <w:jc w:val="both"/>
              <w:rPr>
                <w:rFonts w:ascii="Verdana" w:hAnsi="Verdana"/>
                <w:sz w:val="18"/>
                <w:szCs w:val="18"/>
              </w:rPr>
            </w:pPr>
          </w:p>
        </w:tc>
        <w:tc>
          <w:tcPr>
            <w:tcW w:w="1626" w:type="pct"/>
          </w:tcPr>
          <w:p w14:paraId="307A85BB" w14:textId="77777777" w:rsidR="007A3EC1" w:rsidRPr="00E83547" w:rsidRDefault="007A3EC1">
            <w:pPr>
              <w:widowControl w:val="0"/>
              <w:autoSpaceDE w:val="0"/>
              <w:autoSpaceDN w:val="0"/>
              <w:adjustRightInd w:val="0"/>
              <w:contextualSpacing/>
              <w:jc w:val="both"/>
              <w:rPr>
                <w:rFonts w:ascii="Verdana" w:hAnsi="Verdana"/>
                <w:sz w:val="18"/>
                <w:szCs w:val="18"/>
              </w:rPr>
            </w:pPr>
          </w:p>
        </w:tc>
      </w:tr>
      <w:tr w:rsidR="007A3EC1" w:rsidRPr="00E83547" w14:paraId="61028C23" w14:textId="572A361E" w:rsidTr="00746D8E">
        <w:tc>
          <w:tcPr>
            <w:tcW w:w="274" w:type="pct"/>
          </w:tcPr>
          <w:p w14:paraId="3228DA61" w14:textId="77777777" w:rsidR="007A3EC1" w:rsidRPr="00E83547" w:rsidRDefault="007A3EC1">
            <w:pPr>
              <w:jc w:val="center"/>
              <w:rPr>
                <w:rFonts w:ascii="Verdana" w:hAnsi="Verdana"/>
                <w:sz w:val="18"/>
                <w:szCs w:val="18"/>
              </w:rPr>
            </w:pPr>
            <w:r>
              <w:rPr>
                <w:rFonts w:ascii="Verdana" w:hAnsi="Verdana"/>
                <w:sz w:val="18"/>
              </w:rPr>
              <w:t>2.</w:t>
            </w:r>
          </w:p>
        </w:tc>
        <w:tc>
          <w:tcPr>
            <w:tcW w:w="1473" w:type="pct"/>
          </w:tcPr>
          <w:p w14:paraId="644E9094" w14:textId="77777777" w:rsidR="007A3EC1" w:rsidRPr="00E83547" w:rsidRDefault="007A3EC1">
            <w:pPr>
              <w:rPr>
                <w:rFonts w:ascii="Verdana" w:hAnsi="Verdana"/>
                <w:sz w:val="18"/>
                <w:szCs w:val="18"/>
              </w:rPr>
            </w:pPr>
          </w:p>
        </w:tc>
        <w:tc>
          <w:tcPr>
            <w:tcW w:w="1627" w:type="pct"/>
          </w:tcPr>
          <w:p w14:paraId="350D79B3" w14:textId="77777777" w:rsidR="007A3EC1" w:rsidRPr="00E83547" w:rsidRDefault="007A3EC1">
            <w:pPr>
              <w:jc w:val="both"/>
              <w:rPr>
                <w:rFonts w:ascii="Verdana" w:hAnsi="Verdana"/>
                <w:sz w:val="18"/>
                <w:szCs w:val="18"/>
              </w:rPr>
            </w:pPr>
          </w:p>
        </w:tc>
        <w:tc>
          <w:tcPr>
            <w:tcW w:w="1626" w:type="pct"/>
          </w:tcPr>
          <w:p w14:paraId="096B10D1" w14:textId="77777777" w:rsidR="007A3EC1" w:rsidRPr="00E83547" w:rsidRDefault="007A3EC1">
            <w:pPr>
              <w:jc w:val="both"/>
              <w:rPr>
                <w:rFonts w:ascii="Verdana" w:hAnsi="Verdana"/>
                <w:sz w:val="18"/>
                <w:szCs w:val="18"/>
              </w:rPr>
            </w:pPr>
          </w:p>
        </w:tc>
      </w:tr>
      <w:tr w:rsidR="007A3EC1" w:rsidRPr="00E83547" w14:paraId="5B26CDEE" w14:textId="4B8BBBEE" w:rsidTr="00746D8E">
        <w:tc>
          <w:tcPr>
            <w:tcW w:w="274" w:type="pct"/>
          </w:tcPr>
          <w:p w14:paraId="39C6F8D3" w14:textId="77777777" w:rsidR="007A3EC1" w:rsidRPr="00E83547" w:rsidRDefault="007A3EC1">
            <w:pPr>
              <w:jc w:val="center"/>
              <w:rPr>
                <w:rFonts w:ascii="Verdana" w:hAnsi="Verdana"/>
                <w:sz w:val="18"/>
                <w:szCs w:val="18"/>
              </w:rPr>
            </w:pPr>
            <w:r>
              <w:rPr>
                <w:rFonts w:ascii="Verdana" w:hAnsi="Verdana"/>
                <w:sz w:val="18"/>
              </w:rPr>
              <w:t>3.</w:t>
            </w:r>
          </w:p>
        </w:tc>
        <w:tc>
          <w:tcPr>
            <w:tcW w:w="1473" w:type="pct"/>
          </w:tcPr>
          <w:p w14:paraId="214495E3" w14:textId="77777777" w:rsidR="007A3EC1" w:rsidRPr="00E83547" w:rsidRDefault="007A3EC1">
            <w:pPr>
              <w:rPr>
                <w:rFonts w:ascii="Verdana" w:hAnsi="Verdana"/>
                <w:sz w:val="18"/>
                <w:szCs w:val="18"/>
              </w:rPr>
            </w:pPr>
          </w:p>
        </w:tc>
        <w:tc>
          <w:tcPr>
            <w:tcW w:w="1627" w:type="pct"/>
          </w:tcPr>
          <w:p w14:paraId="5F36FA22" w14:textId="77777777" w:rsidR="007A3EC1" w:rsidRPr="00E83547" w:rsidRDefault="007A3EC1">
            <w:pPr>
              <w:jc w:val="both"/>
              <w:rPr>
                <w:rFonts w:ascii="Verdana" w:hAnsi="Verdana"/>
                <w:sz w:val="18"/>
                <w:szCs w:val="18"/>
              </w:rPr>
            </w:pPr>
          </w:p>
        </w:tc>
        <w:tc>
          <w:tcPr>
            <w:tcW w:w="1626" w:type="pct"/>
          </w:tcPr>
          <w:p w14:paraId="4AB56E48" w14:textId="77777777" w:rsidR="007A3EC1" w:rsidRPr="00E83547" w:rsidRDefault="007A3EC1">
            <w:pPr>
              <w:jc w:val="both"/>
              <w:rPr>
                <w:rFonts w:ascii="Verdana" w:hAnsi="Verdana"/>
                <w:sz w:val="18"/>
                <w:szCs w:val="18"/>
              </w:rPr>
            </w:pPr>
          </w:p>
        </w:tc>
      </w:tr>
    </w:tbl>
    <w:p w14:paraId="6C70A7C6" w14:textId="77777777" w:rsidR="00AD6A97" w:rsidRDefault="00AD6A97" w:rsidP="00015FBA">
      <w:pPr>
        <w:ind w:left="6480" w:right="283" w:hanging="6480"/>
        <w:rPr>
          <w:rFonts w:ascii="Verdana" w:hAnsi="Verdana"/>
          <w:b/>
          <w:sz w:val="18"/>
          <w:szCs w:val="18"/>
        </w:rPr>
      </w:pPr>
    </w:p>
    <w:p w14:paraId="03E98704" w14:textId="4F398358" w:rsidR="00015FBA" w:rsidRPr="007C4B0A" w:rsidRDefault="00015FBA" w:rsidP="00015FBA">
      <w:pPr>
        <w:ind w:left="6480" w:right="283" w:hanging="6480"/>
        <w:rPr>
          <w:rFonts w:ascii="Verdana" w:hAnsi="Verdana"/>
          <w:b/>
          <w:sz w:val="18"/>
          <w:szCs w:val="18"/>
        </w:rPr>
      </w:pPr>
      <w:r>
        <w:rPr>
          <w:rFonts w:ascii="Verdana" w:hAnsi="Verdana"/>
          <w:b/>
          <w:sz w:val="18"/>
        </w:rPr>
        <w:t>LIST OF SUBCONTRACTORS DESIGNATED FOR THE PERFORMANCE OF THE CONTRACT:</w:t>
      </w:r>
    </w:p>
    <w:p w14:paraId="6D8EFE20" w14:textId="2BFF02C6" w:rsidR="005A7628" w:rsidRPr="00746D8E" w:rsidRDefault="005A7628" w:rsidP="005A7628">
      <w:pPr>
        <w:tabs>
          <w:tab w:val="left" w:pos="851"/>
        </w:tabs>
        <w:jc w:val="both"/>
        <w:rPr>
          <w:rFonts w:ascii="Verdana" w:hAnsi="Verdana"/>
          <w:sz w:val="18"/>
          <w:szCs w:val="18"/>
        </w:rPr>
      </w:pPr>
    </w:p>
    <w:tbl>
      <w:tblPr>
        <w:tblW w:w="9639" w:type="dxa"/>
        <w:tblInd w:w="-5" w:type="dxa"/>
        <w:tblLook w:val="00A0" w:firstRow="1" w:lastRow="0" w:firstColumn="1" w:lastColumn="0" w:noHBand="0" w:noVBand="0"/>
      </w:tblPr>
      <w:tblGrid>
        <w:gridCol w:w="707"/>
        <w:gridCol w:w="4290"/>
        <w:gridCol w:w="4642"/>
      </w:tblGrid>
      <w:tr w:rsidR="00015FBA" w:rsidRPr="00015FBA" w14:paraId="4AEABF24" w14:textId="77777777" w:rsidTr="00746D8E">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tcMar>
              <w:left w:w="108" w:type="dxa"/>
              <w:right w:w="108" w:type="dxa"/>
            </w:tcMar>
            <w:vAlign w:val="center"/>
          </w:tcPr>
          <w:p w14:paraId="21B812F4" w14:textId="77777777" w:rsidR="005A7628" w:rsidRPr="00746D8E" w:rsidRDefault="005A7628">
            <w:pPr>
              <w:jc w:val="center"/>
              <w:rPr>
                <w:rFonts w:ascii="Verdana" w:hAnsi="Verdana"/>
                <w:sz w:val="18"/>
                <w:szCs w:val="18"/>
              </w:rPr>
            </w:pPr>
            <w:r>
              <w:rPr>
                <w:rFonts w:ascii="Verdana" w:hAnsi="Verdana"/>
                <w:b/>
                <w:sz w:val="18"/>
              </w:rPr>
              <w:t>Item</w:t>
            </w:r>
          </w:p>
          <w:p w14:paraId="2DBBE1E6" w14:textId="77777777" w:rsidR="005A7628" w:rsidRPr="00746D8E" w:rsidRDefault="005A7628">
            <w:pPr>
              <w:jc w:val="center"/>
              <w:rPr>
                <w:rFonts w:ascii="Verdana" w:hAnsi="Verdana"/>
                <w:sz w:val="18"/>
                <w:szCs w:val="18"/>
              </w:rPr>
            </w:pPr>
            <w:r>
              <w:rPr>
                <w:rFonts w:ascii="Verdana" w:hAnsi="Verdana"/>
                <w:b/>
                <w:sz w:val="18"/>
              </w:rPr>
              <w:t>No</w:t>
            </w:r>
          </w:p>
        </w:tc>
        <w:tc>
          <w:tcPr>
            <w:tcW w:w="435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left w:w="108" w:type="dxa"/>
              <w:right w:w="108" w:type="dxa"/>
            </w:tcMar>
            <w:vAlign w:val="center"/>
          </w:tcPr>
          <w:p w14:paraId="1BD6046E" w14:textId="77777777" w:rsidR="005A7628" w:rsidRPr="00746D8E" w:rsidRDefault="005A7628">
            <w:pPr>
              <w:jc w:val="center"/>
              <w:rPr>
                <w:rFonts w:ascii="Verdana" w:hAnsi="Verdana"/>
                <w:sz w:val="18"/>
                <w:szCs w:val="18"/>
              </w:rPr>
            </w:pPr>
            <w:r>
              <w:rPr>
                <w:rFonts w:ascii="Verdana" w:hAnsi="Verdana"/>
                <w:b/>
                <w:sz w:val="18"/>
              </w:rPr>
              <w:t>Title, contact details, representatives of the sub-suppler</w:t>
            </w:r>
          </w:p>
        </w:tc>
        <w:tc>
          <w:tcPr>
            <w:tcW w:w="4722" w:type="dxa"/>
            <w:tcBorders>
              <w:top w:val="single" w:sz="4" w:space="0" w:color="auto"/>
              <w:left w:val="single" w:sz="4" w:space="0" w:color="auto"/>
              <w:bottom w:val="single" w:sz="4" w:space="0" w:color="auto"/>
              <w:right w:val="single" w:sz="4" w:space="0" w:color="auto"/>
            </w:tcBorders>
            <w:shd w:val="clear" w:color="auto" w:fill="D9E2F3" w:themeFill="accent1" w:themeFillTint="33"/>
            <w:tcMar>
              <w:left w:w="108" w:type="dxa"/>
              <w:right w:w="108" w:type="dxa"/>
            </w:tcMar>
          </w:tcPr>
          <w:p w14:paraId="7C74BB8F" w14:textId="77777777" w:rsidR="005A7628" w:rsidRPr="00746D8E" w:rsidRDefault="005A7628">
            <w:pPr>
              <w:jc w:val="center"/>
              <w:rPr>
                <w:rFonts w:ascii="Verdana" w:hAnsi="Verdana"/>
                <w:sz w:val="18"/>
                <w:szCs w:val="18"/>
              </w:rPr>
            </w:pPr>
            <w:r>
              <w:rPr>
                <w:rFonts w:ascii="Verdana" w:hAnsi="Verdana"/>
                <w:b/>
                <w:sz w:val="18"/>
              </w:rPr>
              <w:t>Obligations</w:t>
            </w:r>
          </w:p>
          <w:p w14:paraId="254C67B8" w14:textId="77777777" w:rsidR="005A7628" w:rsidRPr="00746D8E" w:rsidRDefault="005A7628">
            <w:pPr>
              <w:jc w:val="center"/>
              <w:rPr>
                <w:rFonts w:ascii="Verdana" w:hAnsi="Verdana"/>
                <w:sz w:val="18"/>
                <w:szCs w:val="18"/>
              </w:rPr>
            </w:pPr>
            <w:r>
              <w:rPr>
                <w:rFonts w:ascii="Verdana" w:hAnsi="Verdana"/>
                <w:sz w:val="18"/>
              </w:rPr>
              <w:t>(indicate specific obligations assumed under the Procurement Contract to be fulfilled by the sub-supplier)</w:t>
            </w:r>
          </w:p>
        </w:tc>
      </w:tr>
      <w:tr w:rsidR="00666583" w:rsidRPr="00015FBA" w14:paraId="6DDB6391" w14:textId="77777777" w:rsidTr="00746D8E">
        <w:trPr>
          <w:trHeight w:val="318"/>
        </w:trPr>
        <w:tc>
          <w:tcPr>
            <w:tcW w:w="56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F70CE13" w14:textId="77777777" w:rsidR="005A7628" w:rsidRPr="00746D8E" w:rsidRDefault="005A7628">
            <w:pPr>
              <w:jc w:val="center"/>
              <w:rPr>
                <w:rFonts w:ascii="Verdana" w:hAnsi="Verdana"/>
                <w:i/>
                <w:iCs/>
                <w:sz w:val="18"/>
                <w:szCs w:val="18"/>
              </w:rPr>
            </w:pPr>
            <w:r>
              <w:rPr>
                <w:rFonts w:ascii="Verdana" w:hAnsi="Verdana"/>
                <w:i/>
                <w:sz w:val="18"/>
              </w:rPr>
              <w:t>1</w:t>
            </w:r>
          </w:p>
        </w:tc>
        <w:tc>
          <w:tcPr>
            <w:tcW w:w="435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59EB21B" w14:textId="77777777" w:rsidR="005A7628" w:rsidRPr="00746D8E" w:rsidRDefault="005A7628">
            <w:pPr>
              <w:jc w:val="center"/>
              <w:rPr>
                <w:rFonts w:ascii="Verdana" w:hAnsi="Verdana"/>
                <w:i/>
                <w:iCs/>
                <w:sz w:val="18"/>
                <w:szCs w:val="18"/>
              </w:rPr>
            </w:pPr>
            <w:r>
              <w:rPr>
                <w:rFonts w:ascii="Verdana" w:hAnsi="Verdana"/>
                <w:i/>
                <w:sz w:val="18"/>
              </w:rPr>
              <w:t>2</w:t>
            </w:r>
          </w:p>
        </w:tc>
        <w:tc>
          <w:tcPr>
            <w:tcW w:w="4722" w:type="dxa"/>
            <w:tcBorders>
              <w:top w:val="single" w:sz="4" w:space="0" w:color="auto"/>
              <w:left w:val="single" w:sz="4" w:space="0" w:color="auto"/>
              <w:bottom w:val="single" w:sz="4" w:space="0" w:color="auto"/>
              <w:right w:val="single" w:sz="4" w:space="0" w:color="auto"/>
            </w:tcBorders>
            <w:tcMar>
              <w:left w:w="108" w:type="dxa"/>
              <w:right w:w="108" w:type="dxa"/>
            </w:tcMar>
          </w:tcPr>
          <w:p w14:paraId="54236B62" w14:textId="77777777" w:rsidR="005A7628" w:rsidRPr="00746D8E" w:rsidRDefault="005A7628">
            <w:pPr>
              <w:jc w:val="center"/>
              <w:rPr>
                <w:rFonts w:ascii="Verdana" w:hAnsi="Verdana"/>
                <w:i/>
                <w:iCs/>
                <w:sz w:val="18"/>
                <w:szCs w:val="18"/>
              </w:rPr>
            </w:pPr>
            <w:r>
              <w:rPr>
                <w:rFonts w:ascii="Verdana" w:hAnsi="Verdana"/>
                <w:i/>
                <w:sz w:val="18"/>
              </w:rPr>
              <w:t>3</w:t>
            </w:r>
          </w:p>
        </w:tc>
      </w:tr>
      <w:tr w:rsidR="00666583" w:rsidRPr="00015FBA" w14:paraId="3589C4DC" w14:textId="77777777" w:rsidTr="00746D8E">
        <w:trPr>
          <w:trHeight w:val="318"/>
        </w:trPr>
        <w:tc>
          <w:tcPr>
            <w:tcW w:w="56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487B122" w14:textId="77777777" w:rsidR="005A7628" w:rsidRPr="00746D8E" w:rsidRDefault="005A7628">
            <w:pPr>
              <w:rPr>
                <w:rFonts w:ascii="Verdana" w:hAnsi="Verdana"/>
                <w:sz w:val="18"/>
                <w:szCs w:val="18"/>
              </w:rPr>
            </w:pPr>
            <w:r>
              <w:rPr>
                <w:rFonts w:ascii="Verdana" w:hAnsi="Verdana"/>
                <w:sz w:val="18"/>
              </w:rPr>
              <w:t xml:space="preserve"> </w:t>
            </w:r>
          </w:p>
        </w:tc>
        <w:tc>
          <w:tcPr>
            <w:tcW w:w="435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4A317C8" w14:textId="77777777" w:rsidR="005A7628" w:rsidRPr="00746D8E" w:rsidRDefault="005A7628">
            <w:pPr>
              <w:rPr>
                <w:rFonts w:ascii="Verdana" w:hAnsi="Verdana"/>
                <w:sz w:val="18"/>
                <w:szCs w:val="18"/>
              </w:rPr>
            </w:pPr>
            <w:r>
              <w:rPr>
                <w:rFonts w:ascii="Verdana" w:hAnsi="Verdana"/>
                <w:sz w:val="18"/>
              </w:rPr>
              <w:t xml:space="preserve"> </w:t>
            </w:r>
          </w:p>
        </w:tc>
        <w:tc>
          <w:tcPr>
            <w:tcW w:w="4722" w:type="dxa"/>
            <w:tcBorders>
              <w:top w:val="single" w:sz="4" w:space="0" w:color="auto"/>
              <w:left w:val="single" w:sz="4" w:space="0" w:color="auto"/>
              <w:bottom w:val="single" w:sz="4" w:space="0" w:color="auto"/>
              <w:right w:val="single" w:sz="4" w:space="0" w:color="auto"/>
            </w:tcBorders>
            <w:tcMar>
              <w:left w:w="108" w:type="dxa"/>
              <w:right w:w="108" w:type="dxa"/>
            </w:tcMar>
          </w:tcPr>
          <w:p w14:paraId="6FD4107F" w14:textId="77777777" w:rsidR="005A7628" w:rsidRPr="00746D8E" w:rsidRDefault="005A7628">
            <w:pPr>
              <w:jc w:val="both"/>
              <w:rPr>
                <w:rFonts w:ascii="Verdana" w:hAnsi="Verdana"/>
                <w:sz w:val="18"/>
                <w:szCs w:val="18"/>
              </w:rPr>
            </w:pPr>
            <w:r>
              <w:rPr>
                <w:rFonts w:ascii="Verdana" w:hAnsi="Verdana"/>
                <w:sz w:val="18"/>
              </w:rPr>
              <w:t xml:space="preserve"> </w:t>
            </w:r>
          </w:p>
        </w:tc>
      </w:tr>
      <w:tr w:rsidR="009C2F3E" w:rsidRPr="009C2F3E" w14:paraId="723A8E73" w14:textId="77777777" w:rsidTr="00746D8E">
        <w:trPr>
          <w:trHeight w:val="318"/>
        </w:trPr>
        <w:tc>
          <w:tcPr>
            <w:tcW w:w="567" w:type="dxa"/>
            <w:tcBorders>
              <w:top w:val="single" w:sz="4" w:space="0" w:color="auto"/>
              <w:left w:val="single" w:sz="8" w:space="0" w:color="auto"/>
              <w:bottom w:val="single" w:sz="4" w:space="0" w:color="auto"/>
              <w:right w:val="single" w:sz="8" w:space="0" w:color="auto"/>
            </w:tcBorders>
            <w:tcMar>
              <w:left w:w="108" w:type="dxa"/>
              <w:right w:w="108" w:type="dxa"/>
            </w:tcMar>
            <w:vAlign w:val="center"/>
          </w:tcPr>
          <w:p w14:paraId="0151F4FB" w14:textId="77777777" w:rsidR="005A7628" w:rsidRPr="00746D8E" w:rsidRDefault="005A7628">
            <w:pPr>
              <w:rPr>
                <w:rFonts w:ascii="Verdana" w:hAnsi="Verdana"/>
                <w:sz w:val="18"/>
                <w:szCs w:val="18"/>
              </w:rPr>
            </w:pPr>
            <w:r>
              <w:rPr>
                <w:rFonts w:ascii="Verdana" w:hAnsi="Verdana"/>
                <w:sz w:val="18"/>
              </w:rPr>
              <w:t xml:space="preserve"> </w:t>
            </w:r>
          </w:p>
        </w:tc>
        <w:tc>
          <w:tcPr>
            <w:tcW w:w="4350" w:type="dxa"/>
            <w:tcBorders>
              <w:top w:val="single" w:sz="4" w:space="0" w:color="auto"/>
              <w:left w:val="single" w:sz="8" w:space="0" w:color="auto"/>
              <w:bottom w:val="single" w:sz="4" w:space="0" w:color="auto"/>
              <w:right w:val="single" w:sz="8" w:space="0" w:color="auto"/>
            </w:tcBorders>
            <w:tcMar>
              <w:left w:w="108" w:type="dxa"/>
              <w:right w:w="108" w:type="dxa"/>
            </w:tcMar>
            <w:vAlign w:val="center"/>
          </w:tcPr>
          <w:p w14:paraId="402FF87B" w14:textId="77777777" w:rsidR="005A7628" w:rsidRPr="00746D8E" w:rsidRDefault="005A7628">
            <w:pPr>
              <w:rPr>
                <w:rFonts w:ascii="Verdana" w:hAnsi="Verdana"/>
                <w:sz w:val="18"/>
                <w:szCs w:val="18"/>
              </w:rPr>
            </w:pPr>
            <w:r>
              <w:rPr>
                <w:rFonts w:ascii="Verdana" w:hAnsi="Verdana"/>
                <w:sz w:val="18"/>
              </w:rPr>
              <w:t xml:space="preserve"> </w:t>
            </w:r>
          </w:p>
        </w:tc>
        <w:tc>
          <w:tcPr>
            <w:tcW w:w="4722" w:type="dxa"/>
            <w:tcBorders>
              <w:top w:val="single" w:sz="4" w:space="0" w:color="auto"/>
              <w:left w:val="single" w:sz="8" w:space="0" w:color="auto"/>
              <w:bottom w:val="single" w:sz="4" w:space="0" w:color="auto"/>
              <w:right w:val="single" w:sz="8" w:space="0" w:color="auto"/>
            </w:tcBorders>
            <w:tcMar>
              <w:left w:w="108" w:type="dxa"/>
              <w:right w:w="108" w:type="dxa"/>
            </w:tcMar>
          </w:tcPr>
          <w:p w14:paraId="0B5C627A" w14:textId="77777777" w:rsidR="005A7628" w:rsidRPr="00746D8E" w:rsidRDefault="005A7628">
            <w:pPr>
              <w:jc w:val="both"/>
              <w:rPr>
                <w:rFonts w:ascii="Verdana" w:hAnsi="Verdana"/>
                <w:sz w:val="18"/>
                <w:szCs w:val="18"/>
              </w:rPr>
            </w:pPr>
            <w:r>
              <w:rPr>
                <w:rFonts w:ascii="Verdana" w:hAnsi="Verdana"/>
                <w:sz w:val="18"/>
              </w:rPr>
              <w:t xml:space="preserve"> </w:t>
            </w:r>
          </w:p>
        </w:tc>
      </w:tr>
      <w:tr w:rsidR="009C2F3E" w:rsidRPr="009C2F3E" w14:paraId="6ED3F4A0" w14:textId="77777777" w:rsidTr="00746D8E">
        <w:trPr>
          <w:trHeight w:val="318"/>
        </w:trPr>
        <w:tc>
          <w:tcPr>
            <w:tcW w:w="567" w:type="dxa"/>
            <w:tcBorders>
              <w:top w:val="single" w:sz="4" w:space="0" w:color="auto"/>
              <w:left w:val="single" w:sz="8" w:space="0" w:color="auto"/>
              <w:bottom w:val="single" w:sz="8" w:space="0" w:color="auto"/>
              <w:right w:val="single" w:sz="8" w:space="0" w:color="auto"/>
            </w:tcBorders>
            <w:tcMar>
              <w:left w:w="108" w:type="dxa"/>
              <w:right w:w="108" w:type="dxa"/>
            </w:tcMar>
            <w:vAlign w:val="center"/>
          </w:tcPr>
          <w:p w14:paraId="632728F8" w14:textId="77777777" w:rsidR="009C2F3E" w:rsidRPr="009C2F3E" w:rsidRDefault="009C2F3E">
            <w:pPr>
              <w:rPr>
                <w:rFonts w:ascii="Verdana" w:eastAsia="Verdana" w:hAnsi="Verdana" w:cs="Verdana"/>
                <w:sz w:val="18"/>
                <w:szCs w:val="18"/>
              </w:rPr>
            </w:pPr>
          </w:p>
        </w:tc>
        <w:tc>
          <w:tcPr>
            <w:tcW w:w="4350" w:type="dxa"/>
            <w:tcBorders>
              <w:top w:val="single" w:sz="4" w:space="0" w:color="auto"/>
              <w:left w:val="single" w:sz="8" w:space="0" w:color="auto"/>
              <w:bottom w:val="single" w:sz="8" w:space="0" w:color="auto"/>
              <w:right w:val="single" w:sz="8" w:space="0" w:color="auto"/>
            </w:tcBorders>
            <w:tcMar>
              <w:left w:w="108" w:type="dxa"/>
              <w:right w:w="108" w:type="dxa"/>
            </w:tcMar>
            <w:vAlign w:val="center"/>
          </w:tcPr>
          <w:p w14:paraId="705BA495" w14:textId="77777777" w:rsidR="009C2F3E" w:rsidRPr="009C2F3E" w:rsidRDefault="009C2F3E">
            <w:pPr>
              <w:rPr>
                <w:rFonts w:ascii="Verdana" w:eastAsia="Verdana" w:hAnsi="Verdana" w:cs="Verdana"/>
                <w:sz w:val="18"/>
                <w:szCs w:val="18"/>
              </w:rPr>
            </w:pPr>
          </w:p>
        </w:tc>
        <w:tc>
          <w:tcPr>
            <w:tcW w:w="4722" w:type="dxa"/>
            <w:tcBorders>
              <w:top w:val="single" w:sz="4" w:space="0" w:color="auto"/>
              <w:left w:val="single" w:sz="8" w:space="0" w:color="auto"/>
              <w:bottom w:val="single" w:sz="8" w:space="0" w:color="auto"/>
              <w:right w:val="single" w:sz="8" w:space="0" w:color="auto"/>
            </w:tcBorders>
            <w:tcMar>
              <w:left w:w="108" w:type="dxa"/>
              <w:right w:w="108" w:type="dxa"/>
            </w:tcMar>
          </w:tcPr>
          <w:p w14:paraId="06C5D6F4" w14:textId="77777777" w:rsidR="009C2F3E" w:rsidRPr="009C2F3E" w:rsidRDefault="009C2F3E">
            <w:pPr>
              <w:jc w:val="both"/>
              <w:rPr>
                <w:rFonts w:ascii="Verdana" w:eastAsia="Verdana" w:hAnsi="Verdana" w:cs="Verdana"/>
                <w:sz w:val="18"/>
                <w:szCs w:val="18"/>
              </w:rPr>
            </w:pPr>
          </w:p>
        </w:tc>
      </w:tr>
    </w:tbl>
    <w:p w14:paraId="4B77D174" w14:textId="77777777" w:rsidR="005A7628" w:rsidRPr="00746D8E" w:rsidRDefault="005A7628" w:rsidP="005A7628">
      <w:pPr>
        <w:jc w:val="both"/>
        <w:rPr>
          <w:rFonts w:ascii="Verdana" w:eastAsia="Verdana" w:hAnsi="Verdana" w:cs="Verdana"/>
          <w:sz w:val="18"/>
          <w:szCs w:val="18"/>
        </w:rPr>
      </w:pPr>
    </w:p>
    <w:p w14:paraId="167FAD6F" w14:textId="77777777" w:rsidR="005A7628" w:rsidRPr="00746D8E" w:rsidRDefault="005A7628" w:rsidP="00746D8E">
      <w:pPr>
        <w:rPr>
          <w:rFonts w:ascii="Verdana" w:eastAsia="Verdana" w:hAnsi="Verdana" w:cs="Verdana"/>
          <w:b/>
          <w:bCs/>
          <w:sz w:val="18"/>
          <w:szCs w:val="18"/>
        </w:rPr>
      </w:pPr>
    </w:p>
    <w:p w14:paraId="3B2D2AAE" w14:textId="77777777" w:rsidR="005A7628" w:rsidRPr="00746D8E" w:rsidRDefault="005A7628" w:rsidP="00746D8E">
      <w:pPr>
        <w:rPr>
          <w:rFonts w:ascii="Verdana" w:eastAsia="Verdana" w:hAnsi="Verdana" w:cs="Verdana"/>
          <w:sz w:val="18"/>
          <w:szCs w:val="18"/>
        </w:rPr>
      </w:pPr>
    </w:p>
    <w:p w14:paraId="19BCC2FB" w14:textId="77777777" w:rsidR="005A7628" w:rsidRPr="00746D8E" w:rsidRDefault="005A7628" w:rsidP="00746D8E">
      <w:pPr>
        <w:rPr>
          <w:rFonts w:ascii="Verdana" w:eastAsia="Verdana" w:hAnsi="Verdana" w:cs="Verdana"/>
          <w:sz w:val="18"/>
          <w:szCs w:val="18"/>
        </w:rPr>
      </w:pPr>
    </w:p>
    <w:p w14:paraId="7990E016" w14:textId="77777777" w:rsidR="005A7628" w:rsidRPr="00746D8E" w:rsidRDefault="005A7628" w:rsidP="005A7628">
      <w:pPr>
        <w:jc w:val="right"/>
        <w:rPr>
          <w:rFonts w:ascii="Verdana" w:eastAsia="Verdana" w:hAnsi="Verdana" w:cs="Verdana"/>
          <w:sz w:val="18"/>
          <w:szCs w:val="18"/>
        </w:rPr>
      </w:pPr>
    </w:p>
    <w:tbl>
      <w:tblPr>
        <w:tblW w:w="9463" w:type="dxa"/>
        <w:tblLook w:val="0000" w:firstRow="0" w:lastRow="0" w:firstColumn="0" w:lastColumn="0" w:noHBand="0" w:noVBand="0"/>
      </w:tblPr>
      <w:tblGrid>
        <w:gridCol w:w="4968"/>
        <w:gridCol w:w="4495"/>
      </w:tblGrid>
      <w:tr w:rsidR="005A7628" w:rsidRPr="00015FBA" w14:paraId="3DE731AC" w14:textId="77777777">
        <w:trPr>
          <w:trHeight w:val="800"/>
        </w:trPr>
        <w:tc>
          <w:tcPr>
            <w:tcW w:w="4968" w:type="dxa"/>
          </w:tcPr>
          <w:p w14:paraId="45F1A214" w14:textId="77777777" w:rsidR="005A7628" w:rsidRPr="00746D8E" w:rsidRDefault="005A7628">
            <w:pPr>
              <w:widowControl w:val="0"/>
              <w:autoSpaceDE w:val="0"/>
              <w:autoSpaceDN w:val="0"/>
              <w:adjustRightInd w:val="0"/>
              <w:ind w:right="283"/>
              <w:jc w:val="both"/>
              <w:rPr>
                <w:rFonts w:ascii="Verdana" w:hAnsi="Verdana"/>
                <w:b/>
                <w:bCs/>
                <w:sz w:val="18"/>
                <w:szCs w:val="18"/>
              </w:rPr>
            </w:pPr>
            <w:r>
              <w:rPr>
                <w:rFonts w:ascii="Verdana" w:hAnsi="Verdana"/>
                <w:b/>
                <w:sz w:val="18"/>
              </w:rPr>
              <w:t>THE CONTRACTING AUTHORITY</w:t>
            </w:r>
          </w:p>
          <w:p w14:paraId="61E3BD4B" w14:textId="77777777" w:rsidR="005A7628" w:rsidRPr="00746D8E" w:rsidRDefault="005A7628">
            <w:pPr>
              <w:jc w:val="both"/>
              <w:rPr>
                <w:rFonts w:ascii="Verdana" w:hAnsi="Verdana"/>
                <w:bCs/>
                <w:sz w:val="18"/>
                <w:szCs w:val="18"/>
              </w:rPr>
            </w:pPr>
            <w:r>
              <w:rPr>
                <w:rFonts w:ascii="Verdana" w:hAnsi="Verdana"/>
                <w:sz w:val="18"/>
              </w:rPr>
              <w:t xml:space="preserve">Title </w:t>
            </w:r>
          </w:p>
          <w:p w14:paraId="78E1D2E4" w14:textId="77777777" w:rsidR="005A7628" w:rsidRPr="00746D8E" w:rsidRDefault="005A7628">
            <w:pPr>
              <w:jc w:val="both"/>
              <w:rPr>
                <w:rFonts w:ascii="Verdana" w:hAnsi="Verdana"/>
                <w:bCs/>
                <w:sz w:val="18"/>
                <w:szCs w:val="18"/>
              </w:rPr>
            </w:pPr>
          </w:p>
          <w:p w14:paraId="0A645D35" w14:textId="77777777" w:rsidR="005A7628" w:rsidRPr="00746D8E" w:rsidRDefault="005A7628">
            <w:pPr>
              <w:jc w:val="both"/>
              <w:rPr>
                <w:rFonts w:ascii="Verdana" w:hAnsi="Verdana"/>
                <w:bCs/>
                <w:sz w:val="18"/>
                <w:szCs w:val="18"/>
              </w:rPr>
            </w:pPr>
            <w:r>
              <w:rPr>
                <w:rFonts w:ascii="Verdana" w:hAnsi="Verdana"/>
                <w:sz w:val="18"/>
              </w:rPr>
              <w:t xml:space="preserve">Name and surname </w:t>
            </w:r>
          </w:p>
          <w:p w14:paraId="47586EC7" w14:textId="77777777" w:rsidR="005A7628" w:rsidRPr="00746D8E" w:rsidRDefault="005A7628">
            <w:pPr>
              <w:jc w:val="both"/>
              <w:rPr>
                <w:rFonts w:ascii="Verdana" w:hAnsi="Verdana"/>
                <w:bCs/>
                <w:sz w:val="18"/>
                <w:szCs w:val="18"/>
              </w:rPr>
            </w:pPr>
          </w:p>
          <w:p w14:paraId="269EAECC" w14:textId="77777777" w:rsidR="005A7628" w:rsidRPr="00746D8E" w:rsidRDefault="005A7628">
            <w:pPr>
              <w:jc w:val="both"/>
              <w:rPr>
                <w:rFonts w:ascii="Verdana" w:hAnsi="Verdana"/>
                <w:sz w:val="18"/>
                <w:szCs w:val="18"/>
              </w:rPr>
            </w:pPr>
          </w:p>
        </w:tc>
        <w:tc>
          <w:tcPr>
            <w:tcW w:w="4495" w:type="dxa"/>
          </w:tcPr>
          <w:p w14:paraId="30A48E2B" w14:textId="77777777" w:rsidR="005A7628" w:rsidRPr="00746D8E" w:rsidRDefault="005A7628">
            <w:pPr>
              <w:widowControl w:val="0"/>
              <w:autoSpaceDE w:val="0"/>
              <w:autoSpaceDN w:val="0"/>
              <w:adjustRightInd w:val="0"/>
              <w:ind w:right="283"/>
              <w:jc w:val="both"/>
              <w:rPr>
                <w:rFonts w:ascii="Verdana" w:hAnsi="Verdana"/>
                <w:b/>
                <w:bCs/>
                <w:sz w:val="18"/>
                <w:szCs w:val="18"/>
              </w:rPr>
            </w:pPr>
            <w:r>
              <w:rPr>
                <w:rFonts w:ascii="Verdana" w:hAnsi="Verdana"/>
                <w:b/>
                <w:sz w:val="18"/>
              </w:rPr>
              <w:t xml:space="preserve">THE SUPPLIER </w:t>
            </w:r>
          </w:p>
          <w:p w14:paraId="33EEDB18" w14:textId="77777777" w:rsidR="005A7628" w:rsidRPr="00746D8E" w:rsidRDefault="005A7628">
            <w:pPr>
              <w:widowControl w:val="0"/>
              <w:autoSpaceDE w:val="0"/>
              <w:autoSpaceDN w:val="0"/>
              <w:adjustRightInd w:val="0"/>
              <w:ind w:right="283"/>
              <w:jc w:val="both"/>
              <w:rPr>
                <w:rFonts w:ascii="Verdana" w:hAnsi="Verdana"/>
                <w:sz w:val="18"/>
                <w:szCs w:val="18"/>
              </w:rPr>
            </w:pPr>
            <w:r>
              <w:rPr>
                <w:rFonts w:ascii="Verdana" w:hAnsi="Verdana"/>
                <w:sz w:val="18"/>
              </w:rPr>
              <w:t xml:space="preserve">Title </w:t>
            </w:r>
          </w:p>
          <w:p w14:paraId="6D57E887" w14:textId="77777777" w:rsidR="005A7628" w:rsidRPr="00746D8E" w:rsidRDefault="005A7628">
            <w:pPr>
              <w:tabs>
                <w:tab w:val="left" w:pos="542"/>
              </w:tabs>
              <w:autoSpaceDE w:val="0"/>
              <w:autoSpaceDN w:val="0"/>
              <w:adjustRightInd w:val="0"/>
              <w:ind w:right="283"/>
              <w:jc w:val="both"/>
              <w:rPr>
                <w:rFonts w:ascii="Verdana" w:hAnsi="Verdana"/>
                <w:sz w:val="18"/>
                <w:szCs w:val="18"/>
              </w:rPr>
            </w:pPr>
          </w:p>
          <w:p w14:paraId="608087D0" w14:textId="77777777" w:rsidR="005A7628" w:rsidRPr="00746D8E" w:rsidRDefault="005A7628">
            <w:pPr>
              <w:tabs>
                <w:tab w:val="left" w:pos="542"/>
              </w:tabs>
              <w:autoSpaceDE w:val="0"/>
              <w:autoSpaceDN w:val="0"/>
              <w:adjustRightInd w:val="0"/>
              <w:ind w:right="283"/>
              <w:jc w:val="both"/>
              <w:rPr>
                <w:rFonts w:ascii="Verdana" w:hAnsi="Verdana"/>
                <w:sz w:val="18"/>
                <w:szCs w:val="18"/>
              </w:rPr>
            </w:pPr>
            <w:r>
              <w:rPr>
                <w:rFonts w:ascii="Verdana" w:hAnsi="Verdana"/>
                <w:sz w:val="18"/>
              </w:rPr>
              <w:t xml:space="preserve">Name and surname </w:t>
            </w:r>
          </w:p>
        </w:tc>
      </w:tr>
    </w:tbl>
    <w:p w14:paraId="3D847001" w14:textId="77777777" w:rsidR="007B3DB2" w:rsidRDefault="007B3DB2">
      <w:pPr>
        <w:spacing w:after="160" w:line="259" w:lineRule="auto"/>
        <w:rPr>
          <w:b/>
          <w:caps/>
          <w:sz w:val="18"/>
          <w:szCs w:val="18"/>
        </w:rPr>
      </w:pPr>
      <w:r>
        <w:br w:type="page"/>
      </w:r>
    </w:p>
    <w:sectPr w:rsidR="007B3DB2" w:rsidSect="00354BF0">
      <w:headerReference w:type="default" r:id="rId18"/>
      <w:pgSz w:w="11906" w:h="16838" w:code="9"/>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07295" w14:textId="77777777" w:rsidR="00C7334A" w:rsidRDefault="00C7334A" w:rsidP="00B678E5">
      <w:r>
        <w:separator/>
      </w:r>
    </w:p>
  </w:endnote>
  <w:endnote w:type="continuationSeparator" w:id="0">
    <w:p w14:paraId="22D87347" w14:textId="77777777" w:rsidR="00C7334A" w:rsidRDefault="00C7334A" w:rsidP="00B678E5">
      <w:r>
        <w:continuationSeparator/>
      </w:r>
    </w:p>
  </w:endnote>
  <w:endnote w:type="continuationNotice" w:id="1">
    <w:p w14:paraId="5FD668EB" w14:textId="77777777" w:rsidR="00C7334A" w:rsidRDefault="00C73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5A041" w14:textId="77777777" w:rsidR="00C7334A" w:rsidRDefault="00C7334A" w:rsidP="00B678E5">
      <w:r>
        <w:separator/>
      </w:r>
    </w:p>
  </w:footnote>
  <w:footnote w:type="continuationSeparator" w:id="0">
    <w:p w14:paraId="6B94CEF1" w14:textId="77777777" w:rsidR="00C7334A" w:rsidRDefault="00C7334A" w:rsidP="00B678E5">
      <w:r>
        <w:continuationSeparator/>
      </w:r>
    </w:p>
  </w:footnote>
  <w:footnote w:type="continuationNotice" w:id="1">
    <w:p w14:paraId="470B009C" w14:textId="77777777" w:rsidR="00C7334A" w:rsidRDefault="00C733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7007351"/>
      <w:docPartObj>
        <w:docPartGallery w:val="Page Numbers (Top of Page)"/>
        <w:docPartUnique/>
      </w:docPartObj>
    </w:sdtPr>
    <w:sdtEndPr>
      <w:rPr>
        <w:noProof/>
      </w:rPr>
    </w:sdtEndPr>
    <w:sdtContent>
      <w:p w14:paraId="0873CA1F" w14:textId="5023E94B" w:rsidR="00015723" w:rsidRDefault="00015723">
        <w:pPr>
          <w:pStyle w:val="Header"/>
          <w:jc w:val="center"/>
        </w:pPr>
        <w:r>
          <w:fldChar w:fldCharType="begin"/>
        </w:r>
        <w:r>
          <w:instrText xml:space="preserve"> PAGE   \* MERGEFORMAT </w:instrText>
        </w:r>
        <w:r>
          <w:fldChar w:fldCharType="separate"/>
        </w:r>
        <w:r>
          <w:t>2</w:t>
        </w:r>
        <w:r>
          <w:fldChar w:fldCharType="end"/>
        </w:r>
      </w:p>
    </w:sdtContent>
  </w:sdt>
  <w:p w14:paraId="7148745C" w14:textId="77777777" w:rsidR="00015723" w:rsidRDefault="000157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5B4E"/>
    <w:multiLevelType w:val="multilevel"/>
    <w:tmpl w:val="30F80792"/>
    <w:lvl w:ilvl="0">
      <w:start w:val="2"/>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160" w:hanging="2160"/>
      </w:pPr>
      <w:rPr>
        <w:rFonts w:hint="default"/>
        <w:color w:val="000000"/>
      </w:rPr>
    </w:lvl>
  </w:abstractNum>
  <w:abstractNum w:abstractNumId="1" w15:restartNumberingAfterBreak="0">
    <w:nsid w:val="0C3F783A"/>
    <w:multiLevelType w:val="multilevel"/>
    <w:tmpl w:val="5B380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5A385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203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5E30574"/>
    <w:multiLevelType w:val="multilevel"/>
    <w:tmpl w:val="EFECCA06"/>
    <w:lvl w:ilvl="0">
      <w:start w:val="1"/>
      <w:numFmt w:val="decimal"/>
      <w:lvlText w:val="%1."/>
      <w:lvlJc w:val="left"/>
      <w:pPr>
        <w:ind w:left="349" w:firstLine="0"/>
      </w:pPr>
      <w:rPr>
        <w:b/>
        <w:bCs/>
      </w:rPr>
    </w:lvl>
    <w:lvl w:ilvl="1">
      <w:start w:val="1"/>
      <w:numFmt w:val="decimal"/>
      <w:lvlText w:val="%1.%2."/>
      <w:lvlJc w:val="left"/>
      <w:pPr>
        <w:ind w:left="349" w:firstLine="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19F4507B"/>
    <w:multiLevelType w:val="hybridMultilevel"/>
    <w:tmpl w:val="DA801FB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E60DA7"/>
    <w:multiLevelType w:val="multilevel"/>
    <w:tmpl w:val="1D2EB2DE"/>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E10E0D"/>
    <w:multiLevelType w:val="multilevel"/>
    <w:tmpl w:val="DE96D650"/>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BA13D2"/>
    <w:multiLevelType w:val="hybridMultilevel"/>
    <w:tmpl w:val="434C370C"/>
    <w:lvl w:ilvl="0" w:tplc="0427000F">
      <w:start w:val="1"/>
      <w:numFmt w:val="decimal"/>
      <w:lvlText w:val="%1."/>
      <w:lvlJc w:val="left"/>
      <w:pPr>
        <w:ind w:left="715" w:hanging="360"/>
      </w:pPr>
    </w:lvl>
    <w:lvl w:ilvl="1" w:tplc="04270019" w:tentative="1">
      <w:start w:val="1"/>
      <w:numFmt w:val="lowerLetter"/>
      <w:lvlText w:val="%2."/>
      <w:lvlJc w:val="left"/>
      <w:pPr>
        <w:ind w:left="1435" w:hanging="360"/>
      </w:pPr>
    </w:lvl>
    <w:lvl w:ilvl="2" w:tplc="0427001B" w:tentative="1">
      <w:start w:val="1"/>
      <w:numFmt w:val="lowerRoman"/>
      <w:lvlText w:val="%3."/>
      <w:lvlJc w:val="right"/>
      <w:pPr>
        <w:ind w:left="2155" w:hanging="180"/>
      </w:pPr>
    </w:lvl>
    <w:lvl w:ilvl="3" w:tplc="0427000F" w:tentative="1">
      <w:start w:val="1"/>
      <w:numFmt w:val="decimal"/>
      <w:lvlText w:val="%4."/>
      <w:lvlJc w:val="left"/>
      <w:pPr>
        <w:ind w:left="2875" w:hanging="360"/>
      </w:pPr>
    </w:lvl>
    <w:lvl w:ilvl="4" w:tplc="04270019" w:tentative="1">
      <w:start w:val="1"/>
      <w:numFmt w:val="lowerLetter"/>
      <w:lvlText w:val="%5."/>
      <w:lvlJc w:val="left"/>
      <w:pPr>
        <w:ind w:left="3595" w:hanging="360"/>
      </w:pPr>
    </w:lvl>
    <w:lvl w:ilvl="5" w:tplc="0427001B" w:tentative="1">
      <w:start w:val="1"/>
      <w:numFmt w:val="lowerRoman"/>
      <w:lvlText w:val="%6."/>
      <w:lvlJc w:val="right"/>
      <w:pPr>
        <w:ind w:left="4315" w:hanging="180"/>
      </w:pPr>
    </w:lvl>
    <w:lvl w:ilvl="6" w:tplc="0427000F" w:tentative="1">
      <w:start w:val="1"/>
      <w:numFmt w:val="decimal"/>
      <w:lvlText w:val="%7."/>
      <w:lvlJc w:val="left"/>
      <w:pPr>
        <w:ind w:left="5035" w:hanging="360"/>
      </w:pPr>
    </w:lvl>
    <w:lvl w:ilvl="7" w:tplc="04270019" w:tentative="1">
      <w:start w:val="1"/>
      <w:numFmt w:val="lowerLetter"/>
      <w:lvlText w:val="%8."/>
      <w:lvlJc w:val="left"/>
      <w:pPr>
        <w:ind w:left="5755" w:hanging="360"/>
      </w:pPr>
    </w:lvl>
    <w:lvl w:ilvl="8" w:tplc="0427001B" w:tentative="1">
      <w:start w:val="1"/>
      <w:numFmt w:val="lowerRoman"/>
      <w:lvlText w:val="%9."/>
      <w:lvlJc w:val="right"/>
      <w:pPr>
        <w:ind w:left="6475" w:hanging="180"/>
      </w:pPr>
    </w:lvl>
  </w:abstractNum>
  <w:abstractNum w:abstractNumId="9" w15:restartNumberingAfterBreak="0">
    <w:nsid w:val="5037128D"/>
    <w:multiLevelType w:val="multilevel"/>
    <w:tmpl w:val="BF6C4B12"/>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95B27E5"/>
    <w:multiLevelType w:val="hybridMultilevel"/>
    <w:tmpl w:val="FFFFFFFF"/>
    <w:lvl w:ilvl="0" w:tplc="C944D91A">
      <w:start w:val="1"/>
      <w:numFmt w:val="decimal"/>
      <w:lvlText w:val="%1."/>
      <w:lvlJc w:val="left"/>
      <w:pPr>
        <w:ind w:left="1734" w:hanging="360"/>
      </w:pPr>
    </w:lvl>
    <w:lvl w:ilvl="1" w:tplc="6966EE8A">
      <w:start w:val="1"/>
      <w:numFmt w:val="lowerLetter"/>
      <w:lvlText w:val="%2."/>
      <w:lvlJc w:val="left"/>
      <w:pPr>
        <w:ind w:left="2454" w:hanging="360"/>
      </w:pPr>
    </w:lvl>
    <w:lvl w:ilvl="2" w:tplc="EB7228B2">
      <w:start w:val="1"/>
      <w:numFmt w:val="lowerRoman"/>
      <w:lvlText w:val="%3."/>
      <w:lvlJc w:val="right"/>
      <w:pPr>
        <w:ind w:left="3174" w:hanging="180"/>
      </w:pPr>
    </w:lvl>
    <w:lvl w:ilvl="3" w:tplc="AA0C4236">
      <w:start w:val="1"/>
      <w:numFmt w:val="decimal"/>
      <w:lvlText w:val="%4."/>
      <w:lvlJc w:val="left"/>
      <w:pPr>
        <w:ind w:left="3894" w:hanging="360"/>
      </w:pPr>
    </w:lvl>
    <w:lvl w:ilvl="4" w:tplc="7F1A8164">
      <w:start w:val="1"/>
      <w:numFmt w:val="lowerLetter"/>
      <w:lvlText w:val="%5."/>
      <w:lvlJc w:val="left"/>
      <w:pPr>
        <w:ind w:left="4614" w:hanging="360"/>
      </w:pPr>
    </w:lvl>
    <w:lvl w:ilvl="5" w:tplc="4B2402BC">
      <w:start w:val="1"/>
      <w:numFmt w:val="lowerRoman"/>
      <w:lvlText w:val="%6."/>
      <w:lvlJc w:val="right"/>
      <w:pPr>
        <w:ind w:left="5334" w:hanging="180"/>
      </w:pPr>
    </w:lvl>
    <w:lvl w:ilvl="6" w:tplc="62D87C28">
      <w:start w:val="1"/>
      <w:numFmt w:val="decimal"/>
      <w:lvlText w:val="%7."/>
      <w:lvlJc w:val="left"/>
      <w:pPr>
        <w:ind w:left="6054" w:hanging="360"/>
      </w:pPr>
    </w:lvl>
    <w:lvl w:ilvl="7" w:tplc="A5B8FEEE">
      <w:start w:val="1"/>
      <w:numFmt w:val="lowerLetter"/>
      <w:lvlText w:val="%8."/>
      <w:lvlJc w:val="left"/>
      <w:pPr>
        <w:ind w:left="6774" w:hanging="360"/>
      </w:pPr>
    </w:lvl>
    <w:lvl w:ilvl="8" w:tplc="842CEF9A">
      <w:start w:val="1"/>
      <w:numFmt w:val="lowerRoman"/>
      <w:lvlText w:val="%9."/>
      <w:lvlJc w:val="right"/>
      <w:pPr>
        <w:ind w:left="7494" w:hanging="180"/>
      </w:pPr>
    </w:lvl>
  </w:abstractNum>
  <w:abstractNum w:abstractNumId="13" w15:restartNumberingAfterBreak="0">
    <w:nsid w:val="59671D17"/>
    <w:multiLevelType w:val="hybridMultilevel"/>
    <w:tmpl w:val="DCF2B474"/>
    <w:lvl w:ilvl="0" w:tplc="B556297C">
      <w:start w:val="1"/>
      <w:numFmt w:val="bullet"/>
      <w:lvlText w:val="-"/>
      <w:lvlJc w:val="left"/>
      <w:pPr>
        <w:ind w:left="938" w:hanging="360"/>
      </w:pPr>
      <w:rPr>
        <w:rFonts w:ascii="Times New Roman" w:eastAsia="Times New Roman" w:hAnsi="Times New Roman" w:cs="Times New Roman" w:hint="default"/>
      </w:rPr>
    </w:lvl>
    <w:lvl w:ilvl="1" w:tplc="04270003" w:tentative="1">
      <w:start w:val="1"/>
      <w:numFmt w:val="bullet"/>
      <w:lvlText w:val="o"/>
      <w:lvlJc w:val="left"/>
      <w:pPr>
        <w:ind w:left="1658" w:hanging="360"/>
      </w:pPr>
      <w:rPr>
        <w:rFonts w:ascii="Courier New" w:hAnsi="Courier New" w:cs="Courier New" w:hint="default"/>
      </w:rPr>
    </w:lvl>
    <w:lvl w:ilvl="2" w:tplc="04270005" w:tentative="1">
      <w:start w:val="1"/>
      <w:numFmt w:val="bullet"/>
      <w:lvlText w:val=""/>
      <w:lvlJc w:val="left"/>
      <w:pPr>
        <w:ind w:left="2378" w:hanging="360"/>
      </w:pPr>
      <w:rPr>
        <w:rFonts w:ascii="Wingdings" w:hAnsi="Wingdings" w:hint="default"/>
      </w:rPr>
    </w:lvl>
    <w:lvl w:ilvl="3" w:tplc="04270001" w:tentative="1">
      <w:start w:val="1"/>
      <w:numFmt w:val="bullet"/>
      <w:lvlText w:val=""/>
      <w:lvlJc w:val="left"/>
      <w:pPr>
        <w:ind w:left="3098" w:hanging="360"/>
      </w:pPr>
      <w:rPr>
        <w:rFonts w:ascii="Symbol" w:hAnsi="Symbol" w:hint="default"/>
      </w:rPr>
    </w:lvl>
    <w:lvl w:ilvl="4" w:tplc="04270003" w:tentative="1">
      <w:start w:val="1"/>
      <w:numFmt w:val="bullet"/>
      <w:lvlText w:val="o"/>
      <w:lvlJc w:val="left"/>
      <w:pPr>
        <w:ind w:left="3818" w:hanging="360"/>
      </w:pPr>
      <w:rPr>
        <w:rFonts w:ascii="Courier New" w:hAnsi="Courier New" w:cs="Courier New" w:hint="default"/>
      </w:rPr>
    </w:lvl>
    <w:lvl w:ilvl="5" w:tplc="04270005" w:tentative="1">
      <w:start w:val="1"/>
      <w:numFmt w:val="bullet"/>
      <w:lvlText w:val=""/>
      <w:lvlJc w:val="left"/>
      <w:pPr>
        <w:ind w:left="4538" w:hanging="360"/>
      </w:pPr>
      <w:rPr>
        <w:rFonts w:ascii="Wingdings" w:hAnsi="Wingdings" w:hint="default"/>
      </w:rPr>
    </w:lvl>
    <w:lvl w:ilvl="6" w:tplc="04270001" w:tentative="1">
      <w:start w:val="1"/>
      <w:numFmt w:val="bullet"/>
      <w:lvlText w:val=""/>
      <w:lvlJc w:val="left"/>
      <w:pPr>
        <w:ind w:left="5258" w:hanging="360"/>
      </w:pPr>
      <w:rPr>
        <w:rFonts w:ascii="Symbol" w:hAnsi="Symbol" w:hint="default"/>
      </w:rPr>
    </w:lvl>
    <w:lvl w:ilvl="7" w:tplc="04270003" w:tentative="1">
      <w:start w:val="1"/>
      <w:numFmt w:val="bullet"/>
      <w:lvlText w:val="o"/>
      <w:lvlJc w:val="left"/>
      <w:pPr>
        <w:ind w:left="5978" w:hanging="360"/>
      </w:pPr>
      <w:rPr>
        <w:rFonts w:ascii="Courier New" w:hAnsi="Courier New" w:cs="Courier New" w:hint="default"/>
      </w:rPr>
    </w:lvl>
    <w:lvl w:ilvl="8" w:tplc="04270005" w:tentative="1">
      <w:start w:val="1"/>
      <w:numFmt w:val="bullet"/>
      <w:lvlText w:val=""/>
      <w:lvlJc w:val="left"/>
      <w:pPr>
        <w:ind w:left="6698" w:hanging="360"/>
      </w:pPr>
      <w:rPr>
        <w:rFonts w:ascii="Wingdings" w:hAnsi="Wingdings" w:hint="default"/>
      </w:rPr>
    </w:lvl>
  </w:abstractNum>
  <w:abstractNum w:abstractNumId="14" w15:restartNumberingAfterBreak="0">
    <w:nsid w:val="59CD451B"/>
    <w:multiLevelType w:val="multilevel"/>
    <w:tmpl w:val="B2505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76C168"/>
    <w:multiLevelType w:val="hybridMultilevel"/>
    <w:tmpl w:val="FFFFFFFF"/>
    <w:lvl w:ilvl="0" w:tplc="A87E7946">
      <w:start w:val="1"/>
      <w:numFmt w:val="decimal"/>
      <w:lvlText w:val="%1."/>
      <w:lvlJc w:val="left"/>
      <w:pPr>
        <w:ind w:left="720" w:hanging="360"/>
      </w:pPr>
    </w:lvl>
    <w:lvl w:ilvl="1" w:tplc="F9E0D37C">
      <w:start w:val="1"/>
      <w:numFmt w:val="lowerLetter"/>
      <w:lvlText w:val="%2."/>
      <w:lvlJc w:val="left"/>
      <w:pPr>
        <w:ind w:left="1440" w:hanging="360"/>
      </w:pPr>
    </w:lvl>
    <w:lvl w:ilvl="2" w:tplc="E7543B14">
      <w:start w:val="1"/>
      <w:numFmt w:val="lowerRoman"/>
      <w:lvlText w:val="%3."/>
      <w:lvlJc w:val="right"/>
      <w:pPr>
        <w:ind w:left="2160" w:hanging="180"/>
      </w:pPr>
    </w:lvl>
    <w:lvl w:ilvl="3" w:tplc="C706BE64">
      <w:start w:val="1"/>
      <w:numFmt w:val="decimal"/>
      <w:lvlText w:val="%4."/>
      <w:lvlJc w:val="left"/>
      <w:pPr>
        <w:ind w:left="2880" w:hanging="360"/>
      </w:pPr>
    </w:lvl>
    <w:lvl w:ilvl="4" w:tplc="B616F1AA">
      <w:start w:val="1"/>
      <w:numFmt w:val="lowerLetter"/>
      <w:lvlText w:val="%5."/>
      <w:lvlJc w:val="left"/>
      <w:pPr>
        <w:ind w:left="3600" w:hanging="360"/>
      </w:pPr>
    </w:lvl>
    <w:lvl w:ilvl="5" w:tplc="92B6F4A4">
      <w:start w:val="1"/>
      <w:numFmt w:val="lowerRoman"/>
      <w:lvlText w:val="%6."/>
      <w:lvlJc w:val="right"/>
      <w:pPr>
        <w:ind w:left="4320" w:hanging="180"/>
      </w:pPr>
    </w:lvl>
    <w:lvl w:ilvl="6" w:tplc="C72C5CBC">
      <w:start w:val="1"/>
      <w:numFmt w:val="decimal"/>
      <w:lvlText w:val="%7."/>
      <w:lvlJc w:val="left"/>
      <w:pPr>
        <w:ind w:left="5040" w:hanging="360"/>
      </w:pPr>
    </w:lvl>
    <w:lvl w:ilvl="7" w:tplc="1688C348">
      <w:start w:val="1"/>
      <w:numFmt w:val="lowerLetter"/>
      <w:lvlText w:val="%8."/>
      <w:lvlJc w:val="left"/>
      <w:pPr>
        <w:ind w:left="5760" w:hanging="360"/>
      </w:pPr>
    </w:lvl>
    <w:lvl w:ilvl="8" w:tplc="2B223028">
      <w:start w:val="1"/>
      <w:numFmt w:val="lowerRoman"/>
      <w:lvlText w:val="%9."/>
      <w:lvlJc w:val="right"/>
      <w:pPr>
        <w:ind w:left="6480" w:hanging="180"/>
      </w:pPr>
    </w:lvl>
  </w:abstractNum>
  <w:abstractNum w:abstractNumId="16"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DEF5BCF"/>
    <w:multiLevelType w:val="multilevel"/>
    <w:tmpl w:val="9782F2B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47C2584"/>
    <w:multiLevelType w:val="hybridMultilevel"/>
    <w:tmpl w:val="F594D63C"/>
    <w:lvl w:ilvl="0" w:tplc="0427000F">
      <w:start w:val="1"/>
      <w:numFmt w:val="decimal"/>
      <w:lvlText w:val="%1."/>
      <w:lvlJc w:val="left"/>
      <w:pPr>
        <w:ind w:left="719" w:hanging="360"/>
      </w:pPr>
    </w:lvl>
    <w:lvl w:ilvl="1" w:tplc="04270019" w:tentative="1">
      <w:start w:val="1"/>
      <w:numFmt w:val="lowerLetter"/>
      <w:lvlText w:val="%2."/>
      <w:lvlJc w:val="left"/>
      <w:pPr>
        <w:ind w:left="1439" w:hanging="360"/>
      </w:pPr>
    </w:lvl>
    <w:lvl w:ilvl="2" w:tplc="0427001B" w:tentative="1">
      <w:start w:val="1"/>
      <w:numFmt w:val="lowerRoman"/>
      <w:lvlText w:val="%3."/>
      <w:lvlJc w:val="right"/>
      <w:pPr>
        <w:ind w:left="2159" w:hanging="180"/>
      </w:pPr>
    </w:lvl>
    <w:lvl w:ilvl="3" w:tplc="0427000F" w:tentative="1">
      <w:start w:val="1"/>
      <w:numFmt w:val="decimal"/>
      <w:lvlText w:val="%4."/>
      <w:lvlJc w:val="left"/>
      <w:pPr>
        <w:ind w:left="2879" w:hanging="360"/>
      </w:pPr>
    </w:lvl>
    <w:lvl w:ilvl="4" w:tplc="04270019" w:tentative="1">
      <w:start w:val="1"/>
      <w:numFmt w:val="lowerLetter"/>
      <w:lvlText w:val="%5."/>
      <w:lvlJc w:val="left"/>
      <w:pPr>
        <w:ind w:left="3599" w:hanging="360"/>
      </w:pPr>
    </w:lvl>
    <w:lvl w:ilvl="5" w:tplc="0427001B" w:tentative="1">
      <w:start w:val="1"/>
      <w:numFmt w:val="lowerRoman"/>
      <w:lvlText w:val="%6."/>
      <w:lvlJc w:val="right"/>
      <w:pPr>
        <w:ind w:left="4319" w:hanging="180"/>
      </w:pPr>
    </w:lvl>
    <w:lvl w:ilvl="6" w:tplc="0427000F" w:tentative="1">
      <w:start w:val="1"/>
      <w:numFmt w:val="decimal"/>
      <w:lvlText w:val="%7."/>
      <w:lvlJc w:val="left"/>
      <w:pPr>
        <w:ind w:left="5039" w:hanging="360"/>
      </w:pPr>
    </w:lvl>
    <w:lvl w:ilvl="7" w:tplc="04270019" w:tentative="1">
      <w:start w:val="1"/>
      <w:numFmt w:val="lowerLetter"/>
      <w:lvlText w:val="%8."/>
      <w:lvlJc w:val="left"/>
      <w:pPr>
        <w:ind w:left="5759" w:hanging="360"/>
      </w:pPr>
    </w:lvl>
    <w:lvl w:ilvl="8" w:tplc="0427001B" w:tentative="1">
      <w:start w:val="1"/>
      <w:numFmt w:val="lowerRoman"/>
      <w:lvlText w:val="%9."/>
      <w:lvlJc w:val="right"/>
      <w:pPr>
        <w:ind w:left="6479" w:hanging="180"/>
      </w:pPr>
    </w:lvl>
  </w:abstractNum>
  <w:abstractNum w:abstractNumId="19" w15:restartNumberingAfterBreak="0">
    <w:nsid w:val="788569A9"/>
    <w:multiLevelType w:val="hybridMultilevel"/>
    <w:tmpl w:val="FFFFFFFF"/>
    <w:lvl w:ilvl="0" w:tplc="8326C4D0">
      <w:start w:val="5"/>
      <w:numFmt w:val="decimal"/>
      <w:lvlText w:val="%1."/>
      <w:lvlJc w:val="left"/>
      <w:pPr>
        <w:ind w:left="720" w:hanging="360"/>
      </w:pPr>
    </w:lvl>
    <w:lvl w:ilvl="1" w:tplc="05167B62">
      <w:start w:val="1"/>
      <w:numFmt w:val="lowerLetter"/>
      <w:lvlText w:val="%2."/>
      <w:lvlJc w:val="left"/>
      <w:pPr>
        <w:ind w:left="1440" w:hanging="360"/>
      </w:pPr>
    </w:lvl>
    <w:lvl w:ilvl="2" w:tplc="F94A498E">
      <w:start w:val="1"/>
      <w:numFmt w:val="lowerRoman"/>
      <w:lvlText w:val="%3."/>
      <w:lvlJc w:val="right"/>
      <w:pPr>
        <w:ind w:left="2160" w:hanging="180"/>
      </w:pPr>
    </w:lvl>
    <w:lvl w:ilvl="3" w:tplc="4C967342">
      <w:start w:val="1"/>
      <w:numFmt w:val="decimal"/>
      <w:lvlText w:val="%4."/>
      <w:lvlJc w:val="left"/>
      <w:pPr>
        <w:ind w:left="2880" w:hanging="360"/>
      </w:pPr>
    </w:lvl>
    <w:lvl w:ilvl="4" w:tplc="1EB66DC4">
      <w:start w:val="1"/>
      <w:numFmt w:val="lowerLetter"/>
      <w:lvlText w:val="%5."/>
      <w:lvlJc w:val="left"/>
      <w:pPr>
        <w:ind w:left="3600" w:hanging="360"/>
      </w:pPr>
    </w:lvl>
    <w:lvl w:ilvl="5" w:tplc="792E38A8">
      <w:start w:val="1"/>
      <w:numFmt w:val="lowerRoman"/>
      <w:lvlText w:val="%6."/>
      <w:lvlJc w:val="right"/>
      <w:pPr>
        <w:ind w:left="4320" w:hanging="180"/>
      </w:pPr>
    </w:lvl>
    <w:lvl w:ilvl="6" w:tplc="E1DC66C6">
      <w:start w:val="1"/>
      <w:numFmt w:val="decimal"/>
      <w:lvlText w:val="%7."/>
      <w:lvlJc w:val="left"/>
      <w:pPr>
        <w:ind w:left="5040" w:hanging="360"/>
      </w:pPr>
    </w:lvl>
    <w:lvl w:ilvl="7" w:tplc="1BC6FCDE">
      <w:start w:val="1"/>
      <w:numFmt w:val="lowerLetter"/>
      <w:lvlText w:val="%8."/>
      <w:lvlJc w:val="left"/>
      <w:pPr>
        <w:ind w:left="5760" w:hanging="360"/>
      </w:pPr>
    </w:lvl>
    <w:lvl w:ilvl="8" w:tplc="57FE3B6A">
      <w:start w:val="1"/>
      <w:numFmt w:val="lowerRoman"/>
      <w:lvlText w:val="%9."/>
      <w:lvlJc w:val="right"/>
      <w:pPr>
        <w:ind w:left="6480" w:hanging="180"/>
      </w:pPr>
    </w:lvl>
  </w:abstractNum>
  <w:abstractNum w:abstractNumId="20"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4678263">
    <w:abstractNumId w:val="5"/>
  </w:num>
  <w:num w:numId="2" w16cid:durableId="1964780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9467587">
    <w:abstractNumId w:val="10"/>
  </w:num>
  <w:num w:numId="4" w16cid:durableId="2008441781">
    <w:abstractNumId w:val="11"/>
  </w:num>
  <w:num w:numId="5" w16cid:durableId="1686707981">
    <w:abstractNumId w:val="3"/>
  </w:num>
  <w:num w:numId="6" w16cid:durableId="1928491321">
    <w:abstractNumId w:val="20"/>
  </w:num>
  <w:num w:numId="7" w16cid:durableId="1416971141">
    <w:abstractNumId w:val="2"/>
  </w:num>
  <w:num w:numId="8" w16cid:durableId="6366407">
    <w:abstractNumId w:val="6"/>
  </w:num>
  <w:num w:numId="9" w16cid:durableId="857306177">
    <w:abstractNumId w:val="9"/>
  </w:num>
  <w:num w:numId="10" w16cid:durableId="134103819">
    <w:abstractNumId w:val="7"/>
  </w:num>
  <w:num w:numId="11" w16cid:durableId="1610698718">
    <w:abstractNumId w:val="0"/>
  </w:num>
  <w:num w:numId="12" w16cid:durableId="3292752">
    <w:abstractNumId w:val="17"/>
  </w:num>
  <w:num w:numId="13" w16cid:durableId="1246694847">
    <w:abstractNumId w:val="19"/>
  </w:num>
  <w:num w:numId="14" w16cid:durableId="1113939003">
    <w:abstractNumId w:val="12"/>
  </w:num>
  <w:num w:numId="15" w16cid:durableId="617684663">
    <w:abstractNumId w:val="15"/>
  </w:num>
  <w:num w:numId="16" w16cid:durableId="291595602">
    <w:abstractNumId w:val="1"/>
  </w:num>
  <w:num w:numId="17" w16cid:durableId="367486177">
    <w:abstractNumId w:val="14"/>
  </w:num>
  <w:num w:numId="18" w16cid:durableId="1542471568">
    <w:abstractNumId w:val="8"/>
  </w:num>
  <w:num w:numId="19" w16cid:durableId="916522595">
    <w:abstractNumId w:val="4"/>
  </w:num>
  <w:num w:numId="20" w16cid:durableId="1790855278">
    <w:abstractNumId w:val="18"/>
  </w:num>
  <w:num w:numId="21" w16cid:durableId="81626736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030F6"/>
    <w:rsid w:val="00003261"/>
    <w:rsid w:val="00003B8A"/>
    <w:rsid w:val="00003D62"/>
    <w:rsid w:val="00004359"/>
    <w:rsid w:val="00004D63"/>
    <w:rsid w:val="00006554"/>
    <w:rsid w:val="00006FE9"/>
    <w:rsid w:val="000070CC"/>
    <w:rsid w:val="000079D0"/>
    <w:rsid w:val="00007A11"/>
    <w:rsid w:val="000101FA"/>
    <w:rsid w:val="00011F9C"/>
    <w:rsid w:val="00013620"/>
    <w:rsid w:val="00014678"/>
    <w:rsid w:val="00015723"/>
    <w:rsid w:val="000158F4"/>
    <w:rsid w:val="00015D39"/>
    <w:rsid w:val="00015FBA"/>
    <w:rsid w:val="00016537"/>
    <w:rsid w:val="000165BD"/>
    <w:rsid w:val="000167A8"/>
    <w:rsid w:val="00020550"/>
    <w:rsid w:val="000208A0"/>
    <w:rsid w:val="00020AB1"/>
    <w:rsid w:val="00021040"/>
    <w:rsid w:val="000218CC"/>
    <w:rsid w:val="0002190C"/>
    <w:rsid w:val="0002398A"/>
    <w:rsid w:val="00024403"/>
    <w:rsid w:val="00025C2B"/>
    <w:rsid w:val="00025D80"/>
    <w:rsid w:val="000262F8"/>
    <w:rsid w:val="000275CE"/>
    <w:rsid w:val="00031204"/>
    <w:rsid w:val="000318A2"/>
    <w:rsid w:val="00031F99"/>
    <w:rsid w:val="00033136"/>
    <w:rsid w:val="00033AD0"/>
    <w:rsid w:val="000341C5"/>
    <w:rsid w:val="00034F5B"/>
    <w:rsid w:val="00036D31"/>
    <w:rsid w:val="000379C6"/>
    <w:rsid w:val="00037BE2"/>
    <w:rsid w:val="0004045E"/>
    <w:rsid w:val="00041790"/>
    <w:rsid w:val="00041B1C"/>
    <w:rsid w:val="00043D58"/>
    <w:rsid w:val="00044BCB"/>
    <w:rsid w:val="000468C6"/>
    <w:rsid w:val="00046BA2"/>
    <w:rsid w:val="000473EF"/>
    <w:rsid w:val="00050574"/>
    <w:rsid w:val="00050DE0"/>
    <w:rsid w:val="0005100E"/>
    <w:rsid w:val="000525C4"/>
    <w:rsid w:val="00054B51"/>
    <w:rsid w:val="00055435"/>
    <w:rsid w:val="000578E1"/>
    <w:rsid w:val="00057CA7"/>
    <w:rsid w:val="00060793"/>
    <w:rsid w:val="00060C21"/>
    <w:rsid w:val="00060ECD"/>
    <w:rsid w:val="000613B4"/>
    <w:rsid w:val="00062F93"/>
    <w:rsid w:val="00063324"/>
    <w:rsid w:val="00063D6B"/>
    <w:rsid w:val="00065523"/>
    <w:rsid w:val="0006640E"/>
    <w:rsid w:val="0006651D"/>
    <w:rsid w:val="00066806"/>
    <w:rsid w:val="0006780F"/>
    <w:rsid w:val="00067BB4"/>
    <w:rsid w:val="0007029E"/>
    <w:rsid w:val="0007166F"/>
    <w:rsid w:val="00071CE8"/>
    <w:rsid w:val="00073974"/>
    <w:rsid w:val="0007437E"/>
    <w:rsid w:val="0007471A"/>
    <w:rsid w:val="00074F6F"/>
    <w:rsid w:val="00075455"/>
    <w:rsid w:val="00075760"/>
    <w:rsid w:val="00076823"/>
    <w:rsid w:val="00077A23"/>
    <w:rsid w:val="00077B73"/>
    <w:rsid w:val="00077BC5"/>
    <w:rsid w:val="00077E6B"/>
    <w:rsid w:val="000826E4"/>
    <w:rsid w:val="00082991"/>
    <w:rsid w:val="00083154"/>
    <w:rsid w:val="00083A29"/>
    <w:rsid w:val="00083EAA"/>
    <w:rsid w:val="00083FF8"/>
    <w:rsid w:val="000853DF"/>
    <w:rsid w:val="00085CAA"/>
    <w:rsid w:val="000867F0"/>
    <w:rsid w:val="00087F68"/>
    <w:rsid w:val="00091025"/>
    <w:rsid w:val="00091593"/>
    <w:rsid w:val="000925C2"/>
    <w:rsid w:val="00093BCC"/>
    <w:rsid w:val="00094E33"/>
    <w:rsid w:val="00095359"/>
    <w:rsid w:val="00095EC8"/>
    <w:rsid w:val="00096AA3"/>
    <w:rsid w:val="00097F8A"/>
    <w:rsid w:val="000A1A40"/>
    <w:rsid w:val="000A1C37"/>
    <w:rsid w:val="000A2D52"/>
    <w:rsid w:val="000A4106"/>
    <w:rsid w:val="000A4ED8"/>
    <w:rsid w:val="000A5E0F"/>
    <w:rsid w:val="000A6301"/>
    <w:rsid w:val="000A676D"/>
    <w:rsid w:val="000A755F"/>
    <w:rsid w:val="000B06A1"/>
    <w:rsid w:val="000B0A63"/>
    <w:rsid w:val="000B0B62"/>
    <w:rsid w:val="000B1916"/>
    <w:rsid w:val="000B2270"/>
    <w:rsid w:val="000B23CD"/>
    <w:rsid w:val="000B40DD"/>
    <w:rsid w:val="000B52B8"/>
    <w:rsid w:val="000B5C94"/>
    <w:rsid w:val="000B5EB9"/>
    <w:rsid w:val="000B6524"/>
    <w:rsid w:val="000B673D"/>
    <w:rsid w:val="000C0A6F"/>
    <w:rsid w:val="000C12D6"/>
    <w:rsid w:val="000C14DF"/>
    <w:rsid w:val="000C1B56"/>
    <w:rsid w:val="000C1BFD"/>
    <w:rsid w:val="000C1E2E"/>
    <w:rsid w:val="000C3694"/>
    <w:rsid w:val="000C3A33"/>
    <w:rsid w:val="000C5250"/>
    <w:rsid w:val="000C53AC"/>
    <w:rsid w:val="000C5DCC"/>
    <w:rsid w:val="000C6017"/>
    <w:rsid w:val="000C7CBA"/>
    <w:rsid w:val="000D0004"/>
    <w:rsid w:val="000D05AA"/>
    <w:rsid w:val="000D1D43"/>
    <w:rsid w:val="000D1E40"/>
    <w:rsid w:val="000D21DB"/>
    <w:rsid w:val="000D36AF"/>
    <w:rsid w:val="000D3F52"/>
    <w:rsid w:val="000D419D"/>
    <w:rsid w:val="000D646C"/>
    <w:rsid w:val="000D6E47"/>
    <w:rsid w:val="000D7187"/>
    <w:rsid w:val="000D71BA"/>
    <w:rsid w:val="000D7BD6"/>
    <w:rsid w:val="000E047A"/>
    <w:rsid w:val="000E144E"/>
    <w:rsid w:val="000E3BC2"/>
    <w:rsid w:val="000E443E"/>
    <w:rsid w:val="000E48C9"/>
    <w:rsid w:val="000E56E6"/>
    <w:rsid w:val="000E58E3"/>
    <w:rsid w:val="000E65AA"/>
    <w:rsid w:val="000E663C"/>
    <w:rsid w:val="000E6D39"/>
    <w:rsid w:val="000E6EE4"/>
    <w:rsid w:val="000E78A6"/>
    <w:rsid w:val="000F10F0"/>
    <w:rsid w:val="000F16B1"/>
    <w:rsid w:val="000F2FDD"/>
    <w:rsid w:val="000F36D8"/>
    <w:rsid w:val="000F5B11"/>
    <w:rsid w:val="000F6834"/>
    <w:rsid w:val="000F73A4"/>
    <w:rsid w:val="00100AEA"/>
    <w:rsid w:val="00101A0F"/>
    <w:rsid w:val="00102EC1"/>
    <w:rsid w:val="00103A9C"/>
    <w:rsid w:val="00103E44"/>
    <w:rsid w:val="001049C7"/>
    <w:rsid w:val="00104B92"/>
    <w:rsid w:val="001051E5"/>
    <w:rsid w:val="001056C4"/>
    <w:rsid w:val="00106148"/>
    <w:rsid w:val="0010686A"/>
    <w:rsid w:val="00106C5F"/>
    <w:rsid w:val="001074F3"/>
    <w:rsid w:val="001114D8"/>
    <w:rsid w:val="00112663"/>
    <w:rsid w:val="00115A50"/>
    <w:rsid w:val="00115D2A"/>
    <w:rsid w:val="001200B2"/>
    <w:rsid w:val="001224CB"/>
    <w:rsid w:val="00123500"/>
    <w:rsid w:val="0012382D"/>
    <w:rsid w:val="00124025"/>
    <w:rsid w:val="001240E9"/>
    <w:rsid w:val="00124CBE"/>
    <w:rsid w:val="00124CD2"/>
    <w:rsid w:val="00124F17"/>
    <w:rsid w:val="00125D8B"/>
    <w:rsid w:val="00126055"/>
    <w:rsid w:val="00126434"/>
    <w:rsid w:val="0012654C"/>
    <w:rsid w:val="00126B18"/>
    <w:rsid w:val="00126B97"/>
    <w:rsid w:val="00127C31"/>
    <w:rsid w:val="00131182"/>
    <w:rsid w:val="00131A68"/>
    <w:rsid w:val="00131B86"/>
    <w:rsid w:val="00132198"/>
    <w:rsid w:val="00133D99"/>
    <w:rsid w:val="001340F4"/>
    <w:rsid w:val="0013505D"/>
    <w:rsid w:val="00135605"/>
    <w:rsid w:val="00136423"/>
    <w:rsid w:val="00136DE6"/>
    <w:rsid w:val="001371DF"/>
    <w:rsid w:val="001375EF"/>
    <w:rsid w:val="00141350"/>
    <w:rsid w:val="0014135D"/>
    <w:rsid w:val="00141C64"/>
    <w:rsid w:val="001441BD"/>
    <w:rsid w:val="001445FD"/>
    <w:rsid w:val="00147719"/>
    <w:rsid w:val="00150082"/>
    <w:rsid w:val="001515C9"/>
    <w:rsid w:val="001515EA"/>
    <w:rsid w:val="00152752"/>
    <w:rsid w:val="001547E0"/>
    <w:rsid w:val="00154CDF"/>
    <w:rsid w:val="00154D41"/>
    <w:rsid w:val="0015546D"/>
    <w:rsid w:val="001558C3"/>
    <w:rsid w:val="00155DD2"/>
    <w:rsid w:val="00155F61"/>
    <w:rsid w:val="001561C9"/>
    <w:rsid w:val="0015628C"/>
    <w:rsid w:val="00157BA9"/>
    <w:rsid w:val="00157D9A"/>
    <w:rsid w:val="001600FB"/>
    <w:rsid w:val="00162CE2"/>
    <w:rsid w:val="00162DBA"/>
    <w:rsid w:val="001637DC"/>
    <w:rsid w:val="00163C8B"/>
    <w:rsid w:val="001642FD"/>
    <w:rsid w:val="0016482F"/>
    <w:rsid w:val="00164C55"/>
    <w:rsid w:val="00167260"/>
    <w:rsid w:val="0016735D"/>
    <w:rsid w:val="00167446"/>
    <w:rsid w:val="00167C6C"/>
    <w:rsid w:val="001729AC"/>
    <w:rsid w:val="00172F6B"/>
    <w:rsid w:val="00174360"/>
    <w:rsid w:val="00174BED"/>
    <w:rsid w:val="00174C4B"/>
    <w:rsid w:val="00175DCF"/>
    <w:rsid w:val="001763EE"/>
    <w:rsid w:val="00176B35"/>
    <w:rsid w:val="00177C50"/>
    <w:rsid w:val="00177D36"/>
    <w:rsid w:val="001807F0"/>
    <w:rsid w:val="001815D5"/>
    <w:rsid w:val="00182C71"/>
    <w:rsid w:val="001834F0"/>
    <w:rsid w:val="00184666"/>
    <w:rsid w:val="0018592B"/>
    <w:rsid w:val="001862F4"/>
    <w:rsid w:val="00186B76"/>
    <w:rsid w:val="00187112"/>
    <w:rsid w:val="001871DF"/>
    <w:rsid w:val="00187CB8"/>
    <w:rsid w:val="00192435"/>
    <w:rsid w:val="00192626"/>
    <w:rsid w:val="001951E2"/>
    <w:rsid w:val="001969AE"/>
    <w:rsid w:val="001A1EFF"/>
    <w:rsid w:val="001A2655"/>
    <w:rsid w:val="001A2DA5"/>
    <w:rsid w:val="001A30F6"/>
    <w:rsid w:val="001A3941"/>
    <w:rsid w:val="001A4AFB"/>
    <w:rsid w:val="001A5A9F"/>
    <w:rsid w:val="001A5D09"/>
    <w:rsid w:val="001A5F84"/>
    <w:rsid w:val="001A73AE"/>
    <w:rsid w:val="001A7C60"/>
    <w:rsid w:val="001B0001"/>
    <w:rsid w:val="001B12BF"/>
    <w:rsid w:val="001B220E"/>
    <w:rsid w:val="001B2FFE"/>
    <w:rsid w:val="001B4DAD"/>
    <w:rsid w:val="001B50C1"/>
    <w:rsid w:val="001B539F"/>
    <w:rsid w:val="001B53EE"/>
    <w:rsid w:val="001B56D2"/>
    <w:rsid w:val="001B5EB2"/>
    <w:rsid w:val="001B6F9F"/>
    <w:rsid w:val="001B7A8B"/>
    <w:rsid w:val="001C00C0"/>
    <w:rsid w:val="001C2EF8"/>
    <w:rsid w:val="001C392E"/>
    <w:rsid w:val="001C4141"/>
    <w:rsid w:val="001C43D6"/>
    <w:rsid w:val="001C473B"/>
    <w:rsid w:val="001C511D"/>
    <w:rsid w:val="001C57B6"/>
    <w:rsid w:val="001C5862"/>
    <w:rsid w:val="001C59DB"/>
    <w:rsid w:val="001C7B41"/>
    <w:rsid w:val="001D1817"/>
    <w:rsid w:val="001D208D"/>
    <w:rsid w:val="001D24F5"/>
    <w:rsid w:val="001D2909"/>
    <w:rsid w:val="001D2C96"/>
    <w:rsid w:val="001D36A8"/>
    <w:rsid w:val="001D4DC7"/>
    <w:rsid w:val="001D5448"/>
    <w:rsid w:val="001D5619"/>
    <w:rsid w:val="001D63E5"/>
    <w:rsid w:val="001D6F51"/>
    <w:rsid w:val="001D71E1"/>
    <w:rsid w:val="001D73CB"/>
    <w:rsid w:val="001E09E4"/>
    <w:rsid w:val="001E40D8"/>
    <w:rsid w:val="001E61EA"/>
    <w:rsid w:val="001E6CA1"/>
    <w:rsid w:val="001E7387"/>
    <w:rsid w:val="001E7F70"/>
    <w:rsid w:val="001F0AB5"/>
    <w:rsid w:val="001F2924"/>
    <w:rsid w:val="001F2C25"/>
    <w:rsid w:val="001F38D7"/>
    <w:rsid w:val="001F3FDB"/>
    <w:rsid w:val="001F5689"/>
    <w:rsid w:val="001F578A"/>
    <w:rsid w:val="001F682A"/>
    <w:rsid w:val="002000FC"/>
    <w:rsid w:val="00200C7F"/>
    <w:rsid w:val="00200D0D"/>
    <w:rsid w:val="002015E4"/>
    <w:rsid w:val="00201646"/>
    <w:rsid w:val="0020168E"/>
    <w:rsid w:val="002019E7"/>
    <w:rsid w:val="00202E86"/>
    <w:rsid w:val="00202ED4"/>
    <w:rsid w:val="00203B5E"/>
    <w:rsid w:val="00206582"/>
    <w:rsid w:val="0021155F"/>
    <w:rsid w:val="00211999"/>
    <w:rsid w:val="0021207B"/>
    <w:rsid w:val="0021264F"/>
    <w:rsid w:val="00213496"/>
    <w:rsid w:val="0021411D"/>
    <w:rsid w:val="00214E34"/>
    <w:rsid w:val="0021547B"/>
    <w:rsid w:val="002158B1"/>
    <w:rsid w:val="0021615F"/>
    <w:rsid w:val="0021702D"/>
    <w:rsid w:val="00220658"/>
    <w:rsid w:val="0022280C"/>
    <w:rsid w:val="00222A4D"/>
    <w:rsid w:val="00223CC4"/>
    <w:rsid w:val="002242A4"/>
    <w:rsid w:val="00224CD5"/>
    <w:rsid w:val="00224D84"/>
    <w:rsid w:val="00225172"/>
    <w:rsid w:val="002255EE"/>
    <w:rsid w:val="00225F65"/>
    <w:rsid w:val="0022678F"/>
    <w:rsid w:val="002277B3"/>
    <w:rsid w:val="0022799C"/>
    <w:rsid w:val="00230269"/>
    <w:rsid w:val="00230A6F"/>
    <w:rsid w:val="0023131C"/>
    <w:rsid w:val="002315DE"/>
    <w:rsid w:val="00231886"/>
    <w:rsid w:val="00231CD0"/>
    <w:rsid w:val="00231D59"/>
    <w:rsid w:val="00233B71"/>
    <w:rsid w:val="0023598A"/>
    <w:rsid w:val="002367E4"/>
    <w:rsid w:val="00237ED2"/>
    <w:rsid w:val="002407EF"/>
    <w:rsid w:val="00240E90"/>
    <w:rsid w:val="00241F4D"/>
    <w:rsid w:val="0024294A"/>
    <w:rsid w:val="00242B8E"/>
    <w:rsid w:val="00244C36"/>
    <w:rsid w:val="00244DE5"/>
    <w:rsid w:val="002456B1"/>
    <w:rsid w:val="002468E8"/>
    <w:rsid w:val="00246982"/>
    <w:rsid w:val="00246AA6"/>
    <w:rsid w:val="00247961"/>
    <w:rsid w:val="0025195F"/>
    <w:rsid w:val="00254B48"/>
    <w:rsid w:val="00255B9A"/>
    <w:rsid w:val="00256FFD"/>
    <w:rsid w:val="00261F55"/>
    <w:rsid w:val="00262171"/>
    <w:rsid w:val="00262448"/>
    <w:rsid w:val="002624D7"/>
    <w:rsid w:val="002625DE"/>
    <w:rsid w:val="002635A3"/>
    <w:rsid w:val="002648C4"/>
    <w:rsid w:val="00264BA3"/>
    <w:rsid w:val="00264BAA"/>
    <w:rsid w:val="002659DA"/>
    <w:rsid w:val="00266928"/>
    <w:rsid w:val="00267D2E"/>
    <w:rsid w:val="00271222"/>
    <w:rsid w:val="002713B5"/>
    <w:rsid w:val="0027187F"/>
    <w:rsid w:val="00271D22"/>
    <w:rsid w:val="00271E9E"/>
    <w:rsid w:val="00272493"/>
    <w:rsid w:val="002732C4"/>
    <w:rsid w:val="00273B96"/>
    <w:rsid w:val="00273F4A"/>
    <w:rsid w:val="00274568"/>
    <w:rsid w:val="00275498"/>
    <w:rsid w:val="00276A2E"/>
    <w:rsid w:val="00276DC6"/>
    <w:rsid w:val="00281B55"/>
    <w:rsid w:val="00282222"/>
    <w:rsid w:val="00283769"/>
    <w:rsid w:val="00284446"/>
    <w:rsid w:val="00284D9C"/>
    <w:rsid w:val="00285795"/>
    <w:rsid w:val="00287CAF"/>
    <w:rsid w:val="00292398"/>
    <w:rsid w:val="00293714"/>
    <w:rsid w:val="0029463F"/>
    <w:rsid w:val="00295814"/>
    <w:rsid w:val="00296C11"/>
    <w:rsid w:val="00297A55"/>
    <w:rsid w:val="00297CA6"/>
    <w:rsid w:val="00297DBC"/>
    <w:rsid w:val="002A0480"/>
    <w:rsid w:val="002A068A"/>
    <w:rsid w:val="002A0EFF"/>
    <w:rsid w:val="002A1B67"/>
    <w:rsid w:val="002A7068"/>
    <w:rsid w:val="002A761F"/>
    <w:rsid w:val="002B0926"/>
    <w:rsid w:val="002B09CA"/>
    <w:rsid w:val="002B0ADE"/>
    <w:rsid w:val="002B155C"/>
    <w:rsid w:val="002B17A7"/>
    <w:rsid w:val="002B21C7"/>
    <w:rsid w:val="002B3EE8"/>
    <w:rsid w:val="002B43DD"/>
    <w:rsid w:val="002C0AB4"/>
    <w:rsid w:val="002C0C49"/>
    <w:rsid w:val="002C1FB7"/>
    <w:rsid w:val="002C25EE"/>
    <w:rsid w:val="002C26BD"/>
    <w:rsid w:val="002C2D71"/>
    <w:rsid w:val="002C3280"/>
    <w:rsid w:val="002C3B9E"/>
    <w:rsid w:val="002C4819"/>
    <w:rsid w:val="002C662D"/>
    <w:rsid w:val="002C664C"/>
    <w:rsid w:val="002C66D4"/>
    <w:rsid w:val="002C7944"/>
    <w:rsid w:val="002D03A9"/>
    <w:rsid w:val="002D0545"/>
    <w:rsid w:val="002D1816"/>
    <w:rsid w:val="002D1F2D"/>
    <w:rsid w:val="002D21E9"/>
    <w:rsid w:val="002D24E4"/>
    <w:rsid w:val="002D2EA3"/>
    <w:rsid w:val="002D32D6"/>
    <w:rsid w:val="002D3C7C"/>
    <w:rsid w:val="002D41B1"/>
    <w:rsid w:val="002D440D"/>
    <w:rsid w:val="002D63BF"/>
    <w:rsid w:val="002D699C"/>
    <w:rsid w:val="002E00D5"/>
    <w:rsid w:val="002E0F01"/>
    <w:rsid w:val="002E1786"/>
    <w:rsid w:val="002E234A"/>
    <w:rsid w:val="002E2CC9"/>
    <w:rsid w:val="002E43CD"/>
    <w:rsid w:val="002E4561"/>
    <w:rsid w:val="002E460E"/>
    <w:rsid w:val="002E5102"/>
    <w:rsid w:val="002E51C5"/>
    <w:rsid w:val="002E68B9"/>
    <w:rsid w:val="002E69C0"/>
    <w:rsid w:val="002E791F"/>
    <w:rsid w:val="002F019C"/>
    <w:rsid w:val="002F0A0E"/>
    <w:rsid w:val="002F14D1"/>
    <w:rsid w:val="002F28EA"/>
    <w:rsid w:val="002F3011"/>
    <w:rsid w:val="002F40D7"/>
    <w:rsid w:val="002F47C8"/>
    <w:rsid w:val="002F594F"/>
    <w:rsid w:val="002F7210"/>
    <w:rsid w:val="002F7454"/>
    <w:rsid w:val="00301237"/>
    <w:rsid w:val="0030360F"/>
    <w:rsid w:val="00303CE4"/>
    <w:rsid w:val="003055BD"/>
    <w:rsid w:val="00305A2A"/>
    <w:rsid w:val="00306D44"/>
    <w:rsid w:val="00307523"/>
    <w:rsid w:val="00310721"/>
    <w:rsid w:val="00310C2D"/>
    <w:rsid w:val="003116D8"/>
    <w:rsid w:val="003121FE"/>
    <w:rsid w:val="00312466"/>
    <w:rsid w:val="003141B9"/>
    <w:rsid w:val="00315FF5"/>
    <w:rsid w:val="00317661"/>
    <w:rsid w:val="00317A2F"/>
    <w:rsid w:val="00320E68"/>
    <w:rsid w:val="00321115"/>
    <w:rsid w:val="00321C80"/>
    <w:rsid w:val="003224DE"/>
    <w:rsid w:val="00323685"/>
    <w:rsid w:val="003249FC"/>
    <w:rsid w:val="00324DA9"/>
    <w:rsid w:val="00326456"/>
    <w:rsid w:val="003311B4"/>
    <w:rsid w:val="003335F7"/>
    <w:rsid w:val="0033383C"/>
    <w:rsid w:val="00333C4E"/>
    <w:rsid w:val="00334845"/>
    <w:rsid w:val="00334AEC"/>
    <w:rsid w:val="003355E3"/>
    <w:rsid w:val="00336233"/>
    <w:rsid w:val="0033655B"/>
    <w:rsid w:val="00336AFA"/>
    <w:rsid w:val="00337712"/>
    <w:rsid w:val="00337964"/>
    <w:rsid w:val="00337A0E"/>
    <w:rsid w:val="00337E36"/>
    <w:rsid w:val="0034060F"/>
    <w:rsid w:val="00340D60"/>
    <w:rsid w:val="003415D4"/>
    <w:rsid w:val="003447D6"/>
    <w:rsid w:val="00344F6C"/>
    <w:rsid w:val="00346637"/>
    <w:rsid w:val="003468C9"/>
    <w:rsid w:val="00346917"/>
    <w:rsid w:val="0034771A"/>
    <w:rsid w:val="00350EA3"/>
    <w:rsid w:val="00351FC2"/>
    <w:rsid w:val="003520EE"/>
    <w:rsid w:val="003526E9"/>
    <w:rsid w:val="00353D2D"/>
    <w:rsid w:val="00354BF0"/>
    <w:rsid w:val="003555C6"/>
    <w:rsid w:val="003559A4"/>
    <w:rsid w:val="00355B61"/>
    <w:rsid w:val="00357D60"/>
    <w:rsid w:val="0036070E"/>
    <w:rsid w:val="00360F8E"/>
    <w:rsid w:val="0036103E"/>
    <w:rsid w:val="003616B6"/>
    <w:rsid w:val="00361736"/>
    <w:rsid w:val="003620CB"/>
    <w:rsid w:val="003626A2"/>
    <w:rsid w:val="00363608"/>
    <w:rsid w:val="00363638"/>
    <w:rsid w:val="00363A9F"/>
    <w:rsid w:val="00364B24"/>
    <w:rsid w:val="00365927"/>
    <w:rsid w:val="00365A93"/>
    <w:rsid w:val="00365F56"/>
    <w:rsid w:val="00367B05"/>
    <w:rsid w:val="00367E24"/>
    <w:rsid w:val="00367F55"/>
    <w:rsid w:val="00372EA1"/>
    <w:rsid w:val="003733F9"/>
    <w:rsid w:val="00373743"/>
    <w:rsid w:val="003737DD"/>
    <w:rsid w:val="00376075"/>
    <w:rsid w:val="003767D8"/>
    <w:rsid w:val="003777CF"/>
    <w:rsid w:val="00380213"/>
    <w:rsid w:val="00380635"/>
    <w:rsid w:val="00380A23"/>
    <w:rsid w:val="003810F4"/>
    <w:rsid w:val="003818EA"/>
    <w:rsid w:val="003849B1"/>
    <w:rsid w:val="00384A25"/>
    <w:rsid w:val="00385834"/>
    <w:rsid w:val="003860C2"/>
    <w:rsid w:val="003868D1"/>
    <w:rsid w:val="00386ADD"/>
    <w:rsid w:val="00386F53"/>
    <w:rsid w:val="00387697"/>
    <w:rsid w:val="00387E71"/>
    <w:rsid w:val="00390A91"/>
    <w:rsid w:val="0039106A"/>
    <w:rsid w:val="00391C38"/>
    <w:rsid w:val="003941EB"/>
    <w:rsid w:val="00397ECA"/>
    <w:rsid w:val="003A18F9"/>
    <w:rsid w:val="003A19C2"/>
    <w:rsid w:val="003A2393"/>
    <w:rsid w:val="003A2FBB"/>
    <w:rsid w:val="003A34F3"/>
    <w:rsid w:val="003A3EC4"/>
    <w:rsid w:val="003A45D2"/>
    <w:rsid w:val="003A474C"/>
    <w:rsid w:val="003A4A8A"/>
    <w:rsid w:val="003A571B"/>
    <w:rsid w:val="003A6BDB"/>
    <w:rsid w:val="003B0104"/>
    <w:rsid w:val="003B1099"/>
    <w:rsid w:val="003B1AE1"/>
    <w:rsid w:val="003B20E4"/>
    <w:rsid w:val="003B2595"/>
    <w:rsid w:val="003B2CD5"/>
    <w:rsid w:val="003B4038"/>
    <w:rsid w:val="003B5239"/>
    <w:rsid w:val="003B5AB3"/>
    <w:rsid w:val="003B5C2B"/>
    <w:rsid w:val="003B5FAB"/>
    <w:rsid w:val="003B6B21"/>
    <w:rsid w:val="003B6DAD"/>
    <w:rsid w:val="003B7900"/>
    <w:rsid w:val="003B7B2F"/>
    <w:rsid w:val="003C09D6"/>
    <w:rsid w:val="003C1324"/>
    <w:rsid w:val="003C1B90"/>
    <w:rsid w:val="003C2A37"/>
    <w:rsid w:val="003C2ED4"/>
    <w:rsid w:val="003C3119"/>
    <w:rsid w:val="003C3976"/>
    <w:rsid w:val="003C49AC"/>
    <w:rsid w:val="003C6E0C"/>
    <w:rsid w:val="003C7CCD"/>
    <w:rsid w:val="003C7E3E"/>
    <w:rsid w:val="003D01DD"/>
    <w:rsid w:val="003D05C4"/>
    <w:rsid w:val="003D4379"/>
    <w:rsid w:val="003D4CE2"/>
    <w:rsid w:val="003D51F2"/>
    <w:rsid w:val="003D656E"/>
    <w:rsid w:val="003D65F3"/>
    <w:rsid w:val="003D7642"/>
    <w:rsid w:val="003D7AFF"/>
    <w:rsid w:val="003D7C1D"/>
    <w:rsid w:val="003E10A1"/>
    <w:rsid w:val="003E2DA8"/>
    <w:rsid w:val="003E6B64"/>
    <w:rsid w:val="003E6CF5"/>
    <w:rsid w:val="003E6EF3"/>
    <w:rsid w:val="003E6F14"/>
    <w:rsid w:val="003F0C1E"/>
    <w:rsid w:val="003F3D8A"/>
    <w:rsid w:val="003F52D4"/>
    <w:rsid w:val="003F6950"/>
    <w:rsid w:val="003F69B7"/>
    <w:rsid w:val="003F6CED"/>
    <w:rsid w:val="003F7F5C"/>
    <w:rsid w:val="00400C03"/>
    <w:rsid w:val="00400D3E"/>
    <w:rsid w:val="004016C6"/>
    <w:rsid w:val="00402262"/>
    <w:rsid w:val="004023EE"/>
    <w:rsid w:val="00403B67"/>
    <w:rsid w:val="00403FB0"/>
    <w:rsid w:val="004040D0"/>
    <w:rsid w:val="004105D7"/>
    <w:rsid w:val="00410831"/>
    <w:rsid w:val="00411A68"/>
    <w:rsid w:val="004126AF"/>
    <w:rsid w:val="004129F9"/>
    <w:rsid w:val="00412F32"/>
    <w:rsid w:val="00416B42"/>
    <w:rsid w:val="00416D9F"/>
    <w:rsid w:val="004201BA"/>
    <w:rsid w:val="0042093B"/>
    <w:rsid w:val="00421862"/>
    <w:rsid w:val="004230AB"/>
    <w:rsid w:val="00425519"/>
    <w:rsid w:val="00425A8B"/>
    <w:rsid w:val="004267D2"/>
    <w:rsid w:val="00426FDE"/>
    <w:rsid w:val="004272E2"/>
    <w:rsid w:val="0042736D"/>
    <w:rsid w:val="004273A5"/>
    <w:rsid w:val="004300EB"/>
    <w:rsid w:val="00430B03"/>
    <w:rsid w:val="00433C89"/>
    <w:rsid w:val="00433EB6"/>
    <w:rsid w:val="004351FA"/>
    <w:rsid w:val="0043541F"/>
    <w:rsid w:val="00436D35"/>
    <w:rsid w:val="00437C35"/>
    <w:rsid w:val="0044183F"/>
    <w:rsid w:val="00441A6E"/>
    <w:rsid w:val="004423FD"/>
    <w:rsid w:val="004443BB"/>
    <w:rsid w:val="004464EC"/>
    <w:rsid w:val="00446E93"/>
    <w:rsid w:val="0044711A"/>
    <w:rsid w:val="00450366"/>
    <w:rsid w:val="00450C7D"/>
    <w:rsid w:val="00450E2C"/>
    <w:rsid w:val="0045156B"/>
    <w:rsid w:val="004561F0"/>
    <w:rsid w:val="00456249"/>
    <w:rsid w:val="004578CF"/>
    <w:rsid w:val="00457963"/>
    <w:rsid w:val="004600AE"/>
    <w:rsid w:val="00462AFA"/>
    <w:rsid w:val="0046352F"/>
    <w:rsid w:val="00463D63"/>
    <w:rsid w:val="004648B2"/>
    <w:rsid w:val="0046682B"/>
    <w:rsid w:val="0047018F"/>
    <w:rsid w:val="00471D7E"/>
    <w:rsid w:val="00472062"/>
    <w:rsid w:val="00473221"/>
    <w:rsid w:val="004743E3"/>
    <w:rsid w:val="004743FC"/>
    <w:rsid w:val="004744DD"/>
    <w:rsid w:val="00475903"/>
    <w:rsid w:val="00475DA6"/>
    <w:rsid w:val="00476780"/>
    <w:rsid w:val="00477EB7"/>
    <w:rsid w:val="0048056A"/>
    <w:rsid w:val="00483D71"/>
    <w:rsid w:val="004840F1"/>
    <w:rsid w:val="00484468"/>
    <w:rsid w:val="004844BC"/>
    <w:rsid w:val="0048478C"/>
    <w:rsid w:val="004849B6"/>
    <w:rsid w:val="00484B27"/>
    <w:rsid w:val="004855D7"/>
    <w:rsid w:val="00485F03"/>
    <w:rsid w:val="00486B48"/>
    <w:rsid w:val="004878AA"/>
    <w:rsid w:val="004908F9"/>
    <w:rsid w:val="004908FA"/>
    <w:rsid w:val="00490A3D"/>
    <w:rsid w:val="00491B45"/>
    <w:rsid w:val="00493574"/>
    <w:rsid w:val="004941C4"/>
    <w:rsid w:val="004942AA"/>
    <w:rsid w:val="004944AD"/>
    <w:rsid w:val="00494568"/>
    <w:rsid w:val="00495DD1"/>
    <w:rsid w:val="0049618A"/>
    <w:rsid w:val="0049698F"/>
    <w:rsid w:val="00496E96"/>
    <w:rsid w:val="004A0086"/>
    <w:rsid w:val="004A1023"/>
    <w:rsid w:val="004A1180"/>
    <w:rsid w:val="004A26D9"/>
    <w:rsid w:val="004A4A1D"/>
    <w:rsid w:val="004A4E0C"/>
    <w:rsid w:val="004B034C"/>
    <w:rsid w:val="004B04FC"/>
    <w:rsid w:val="004B0543"/>
    <w:rsid w:val="004B2603"/>
    <w:rsid w:val="004B31A1"/>
    <w:rsid w:val="004B341D"/>
    <w:rsid w:val="004B3842"/>
    <w:rsid w:val="004B3BE3"/>
    <w:rsid w:val="004B4ABD"/>
    <w:rsid w:val="004B4B66"/>
    <w:rsid w:val="004B4DB3"/>
    <w:rsid w:val="004B50DF"/>
    <w:rsid w:val="004B59C4"/>
    <w:rsid w:val="004B7209"/>
    <w:rsid w:val="004B7522"/>
    <w:rsid w:val="004C0738"/>
    <w:rsid w:val="004C0996"/>
    <w:rsid w:val="004C0A30"/>
    <w:rsid w:val="004C0B94"/>
    <w:rsid w:val="004C20BF"/>
    <w:rsid w:val="004C2AFE"/>
    <w:rsid w:val="004C4114"/>
    <w:rsid w:val="004C4DDB"/>
    <w:rsid w:val="004C6018"/>
    <w:rsid w:val="004C7DE1"/>
    <w:rsid w:val="004D0A57"/>
    <w:rsid w:val="004D1A9C"/>
    <w:rsid w:val="004D1B54"/>
    <w:rsid w:val="004D27B8"/>
    <w:rsid w:val="004D2FDB"/>
    <w:rsid w:val="004D3B76"/>
    <w:rsid w:val="004D6F91"/>
    <w:rsid w:val="004D70AC"/>
    <w:rsid w:val="004E0598"/>
    <w:rsid w:val="004E0FE9"/>
    <w:rsid w:val="004E1898"/>
    <w:rsid w:val="004E202B"/>
    <w:rsid w:val="004E4629"/>
    <w:rsid w:val="004E5AD9"/>
    <w:rsid w:val="004E66DA"/>
    <w:rsid w:val="004E7962"/>
    <w:rsid w:val="004E7C03"/>
    <w:rsid w:val="004E7E3F"/>
    <w:rsid w:val="004F2A24"/>
    <w:rsid w:val="004F3F93"/>
    <w:rsid w:val="004F4510"/>
    <w:rsid w:val="004F4804"/>
    <w:rsid w:val="004F4C5F"/>
    <w:rsid w:val="004F52DA"/>
    <w:rsid w:val="004F5540"/>
    <w:rsid w:val="004F611A"/>
    <w:rsid w:val="004F7D26"/>
    <w:rsid w:val="00500921"/>
    <w:rsid w:val="00501645"/>
    <w:rsid w:val="00503B85"/>
    <w:rsid w:val="00504B7D"/>
    <w:rsid w:val="005051CE"/>
    <w:rsid w:val="00505E4A"/>
    <w:rsid w:val="005061B4"/>
    <w:rsid w:val="00507222"/>
    <w:rsid w:val="00510048"/>
    <w:rsid w:val="005109A6"/>
    <w:rsid w:val="00511362"/>
    <w:rsid w:val="00511E14"/>
    <w:rsid w:val="0051378A"/>
    <w:rsid w:val="00514CA1"/>
    <w:rsid w:val="00515680"/>
    <w:rsid w:val="00515824"/>
    <w:rsid w:val="0051619F"/>
    <w:rsid w:val="00516A39"/>
    <w:rsid w:val="005174F7"/>
    <w:rsid w:val="00517829"/>
    <w:rsid w:val="00517C1D"/>
    <w:rsid w:val="005202BF"/>
    <w:rsid w:val="00520A3C"/>
    <w:rsid w:val="00522261"/>
    <w:rsid w:val="005225A1"/>
    <w:rsid w:val="00522836"/>
    <w:rsid w:val="00522EA9"/>
    <w:rsid w:val="0052301E"/>
    <w:rsid w:val="0052325F"/>
    <w:rsid w:val="00523C6E"/>
    <w:rsid w:val="005251B7"/>
    <w:rsid w:val="0052523F"/>
    <w:rsid w:val="00527774"/>
    <w:rsid w:val="00530579"/>
    <w:rsid w:val="0053161B"/>
    <w:rsid w:val="00533F9B"/>
    <w:rsid w:val="005366C5"/>
    <w:rsid w:val="0054093E"/>
    <w:rsid w:val="0054135A"/>
    <w:rsid w:val="00542072"/>
    <w:rsid w:val="00543453"/>
    <w:rsid w:val="00545303"/>
    <w:rsid w:val="00545F51"/>
    <w:rsid w:val="0054613E"/>
    <w:rsid w:val="00546949"/>
    <w:rsid w:val="00547060"/>
    <w:rsid w:val="0055094A"/>
    <w:rsid w:val="00550A4F"/>
    <w:rsid w:val="00551DBC"/>
    <w:rsid w:val="00552A4E"/>
    <w:rsid w:val="005533BD"/>
    <w:rsid w:val="0055430F"/>
    <w:rsid w:val="0055482B"/>
    <w:rsid w:val="005556F5"/>
    <w:rsid w:val="00555743"/>
    <w:rsid w:val="00555746"/>
    <w:rsid w:val="005567A4"/>
    <w:rsid w:val="00556F3A"/>
    <w:rsid w:val="00561A41"/>
    <w:rsid w:val="00562355"/>
    <w:rsid w:val="00563017"/>
    <w:rsid w:val="00563BA3"/>
    <w:rsid w:val="00564907"/>
    <w:rsid w:val="00565C9A"/>
    <w:rsid w:val="005711FA"/>
    <w:rsid w:val="00571202"/>
    <w:rsid w:val="00572204"/>
    <w:rsid w:val="005724ED"/>
    <w:rsid w:val="0057259E"/>
    <w:rsid w:val="00572B98"/>
    <w:rsid w:val="005745C2"/>
    <w:rsid w:val="00575179"/>
    <w:rsid w:val="0057637B"/>
    <w:rsid w:val="0057676E"/>
    <w:rsid w:val="005768F6"/>
    <w:rsid w:val="00577544"/>
    <w:rsid w:val="00577AFF"/>
    <w:rsid w:val="00577E8B"/>
    <w:rsid w:val="005805E7"/>
    <w:rsid w:val="00580ACE"/>
    <w:rsid w:val="005811D9"/>
    <w:rsid w:val="00582609"/>
    <w:rsid w:val="005839B6"/>
    <w:rsid w:val="00584851"/>
    <w:rsid w:val="00585050"/>
    <w:rsid w:val="005862DE"/>
    <w:rsid w:val="00590218"/>
    <w:rsid w:val="00590A10"/>
    <w:rsid w:val="00592FE0"/>
    <w:rsid w:val="00593F1E"/>
    <w:rsid w:val="0059521D"/>
    <w:rsid w:val="00595982"/>
    <w:rsid w:val="00595A68"/>
    <w:rsid w:val="00595EEB"/>
    <w:rsid w:val="005969C6"/>
    <w:rsid w:val="005979F6"/>
    <w:rsid w:val="005A090A"/>
    <w:rsid w:val="005A090E"/>
    <w:rsid w:val="005A1235"/>
    <w:rsid w:val="005A367D"/>
    <w:rsid w:val="005A380E"/>
    <w:rsid w:val="005A3CD3"/>
    <w:rsid w:val="005A3E9E"/>
    <w:rsid w:val="005A6FAB"/>
    <w:rsid w:val="005A7628"/>
    <w:rsid w:val="005A7D08"/>
    <w:rsid w:val="005A7E26"/>
    <w:rsid w:val="005B110B"/>
    <w:rsid w:val="005B1D7A"/>
    <w:rsid w:val="005B2615"/>
    <w:rsid w:val="005B3DAE"/>
    <w:rsid w:val="005B406D"/>
    <w:rsid w:val="005B4721"/>
    <w:rsid w:val="005B5ED1"/>
    <w:rsid w:val="005B64A8"/>
    <w:rsid w:val="005B6FA3"/>
    <w:rsid w:val="005B7C1D"/>
    <w:rsid w:val="005C000A"/>
    <w:rsid w:val="005C0E10"/>
    <w:rsid w:val="005C2214"/>
    <w:rsid w:val="005C2BB3"/>
    <w:rsid w:val="005C2EAD"/>
    <w:rsid w:val="005C2FDA"/>
    <w:rsid w:val="005C4D8B"/>
    <w:rsid w:val="005C5154"/>
    <w:rsid w:val="005C519B"/>
    <w:rsid w:val="005C5D46"/>
    <w:rsid w:val="005D033D"/>
    <w:rsid w:val="005D1E33"/>
    <w:rsid w:val="005D22E0"/>
    <w:rsid w:val="005D25EC"/>
    <w:rsid w:val="005D3250"/>
    <w:rsid w:val="005D3637"/>
    <w:rsid w:val="005D47E0"/>
    <w:rsid w:val="005D6D34"/>
    <w:rsid w:val="005E0BF6"/>
    <w:rsid w:val="005E1341"/>
    <w:rsid w:val="005E16D5"/>
    <w:rsid w:val="005E1901"/>
    <w:rsid w:val="005E1B95"/>
    <w:rsid w:val="005E2918"/>
    <w:rsid w:val="005E2BC5"/>
    <w:rsid w:val="005E51CB"/>
    <w:rsid w:val="005E5734"/>
    <w:rsid w:val="005E6070"/>
    <w:rsid w:val="005E6963"/>
    <w:rsid w:val="005E7ACC"/>
    <w:rsid w:val="005F0317"/>
    <w:rsid w:val="005F0AF7"/>
    <w:rsid w:val="005F25D8"/>
    <w:rsid w:val="005F41F3"/>
    <w:rsid w:val="005F5494"/>
    <w:rsid w:val="005F57C2"/>
    <w:rsid w:val="005F70FB"/>
    <w:rsid w:val="005F7134"/>
    <w:rsid w:val="005F76D3"/>
    <w:rsid w:val="006005C8"/>
    <w:rsid w:val="0060068C"/>
    <w:rsid w:val="00603021"/>
    <w:rsid w:val="00603ACF"/>
    <w:rsid w:val="00603CE8"/>
    <w:rsid w:val="006056CC"/>
    <w:rsid w:val="006056D4"/>
    <w:rsid w:val="00606329"/>
    <w:rsid w:val="006103B0"/>
    <w:rsid w:val="00610701"/>
    <w:rsid w:val="00611CF6"/>
    <w:rsid w:val="006126B6"/>
    <w:rsid w:val="00612CEE"/>
    <w:rsid w:val="00613F38"/>
    <w:rsid w:val="0061532F"/>
    <w:rsid w:val="006170F2"/>
    <w:rsid w:val="0062021A"/>
    <w:rsid w:val="006219EA"/>
    <w:rsid w:val="0062288A"/>
    <w:rsid w:val="0062290B"/>
    <w:rsid w:val="00622EF1"/>
    <w:rsid w:val="0062362C"/>
    <w:rsid w:val="00626455"/>
    <w:rsid w:val="00627683"/>
    <w:rsid w:val="006302AF"/>
    <w:rsid w:val="006307AE"/>
    <w:rsid w:val="006334EB"/>
    <w:rsid w:val="0063397F"/>
    <w:rsid w:val="00635718"/>
    <w:rsid w:val="00636535"/>
    <w:rsid w:val="00636592"/>
    <w:rsid w:val="00636C61"/>
    <w:rsid w:val="00637223"/>
    <w:rsid w:val="00637820"/>
    <w:rsid w:val="00641C35"/>
    <w:rsid w:val="006429DB"/>
    <w:rsid w:val="006440CA"/>
    <w:rsid w:val="00646552"/>
    <w:rsid w:val="00647C13"/>
    <w:rsid w:val="0065100E"/>
    <w:rsid w:val="00652723"/>
    <w:rsid w:val="00652E26"/>
    <w:rsid w:val="00657D24"/>
    <w:rsid w:val="006602A2"/>
    <w:rsid w:val="0066205C"/>
    <w:rsid w:val="006643FB"/>
    <w:rsid w:val="00664B50"/>
    <w:rsid w:val="00666062"/>
    <w:rsid w:val="00666583"/>
    <w:rsid w:val="00666803"/>
    <w:rsid w:val="00667B07"/>
    <w:rsid w:val="00667C35"/>
    <w:rsid w:val="00670C91"/>
    <w:rsid w:val="00672185"/>
    <w:rsid w:val="00672700"/>
    <w:rsid w:val="00674954"/>
    <w:rsid w:val="00674C9E"/>
    <w:rsid w:val="00674E41"/>
    <w:rsid w:val="00675CB9"/>
    <w:rsid w:val="006771A3"/>
    <w:rsid w:val="00677771"/>
    <w:rsid w:val="00680F7A"/>
    <w:rsid w:val="006817D6"/>
    <w:rsid w:val="006817DF"/>
    <w:rsid w:val="00681EE1"/>
    <w:rsid w:val="00682760"/>
    <w:rsid w:val="006838E6"/>
    <w:rsid w:val="00684239"/>
    <w:rsid w:val="006851C2"/>
    <w:rsid w:val="006853E5"/>
    <w:rsid w:val="00687278"/>
    <w:rsid w:val="00687E64"/>
    <w:rsid w:val="00690418"/>
    <w:rsid w:val="00691A39"/>
    <w:rsid w:val="00692C29"/>
    <w:rsid w:val="00692F7F"/>
    <w:rsid w:val="00693B0C"/>
    <w:rsid w:val="0069519A"/>
    <w:rsid w:val="00696F56"/>
    <w:rsid w:val="00696FC2"/>
    <w:rsid w:val="006A111E"/>
    <w:rsid w:val="006A4E57"/>
    <w:rsid w:val="006A56C5"/>
    <w:rsid w:val="006A74FC"/>
    <w:rsid w:val="006A7832"/>
    <w:rsid w:val="006A7A5B"/>
    <w:rsid w:val="006B04EE"/>
    <w:rsid w:val="006B3B4E"/>
    <w:rsid w:val="006B3B8D"/>
    <w:rsid w:val="006B3EDA"/>
    <w:rsid w:val="006B3F03"/>
    <w:rsid w:val="006B427C"/>
    <w:rsid w:val="006B42E3"/>
    <w:rsid w:val="006B44E5"/>
    <w:rsid w:val="006B4AD9"/>
    <w:rsid w:val="006B5530"/>
    <w:rsid w:val="006B5A92"/>
    <w:rsid w:val="006B6BF5"/>
    <w:rsid w:val="006B7E73"/>
    <w:rsid w:val="006C0B40"/>
    <w:rsid w:val="006C0CC4"/>
    <w:rsid w:val="006C1C17"/>
    <w:rsid w:val="006C2434"/>
    <w:rsid w:val="006C251F"/>
    <w:rsid w:val="006C25F4"/>
    <w:rsid w:val="006C28B1"/>
    <w:rsid w:val="006C291C"/>
    <w:rsid w:val="006C63A0"/>
    <w:rsid w:val="006D078B"/>
    <w:rsid w:val="006D0FB9"/>
    <w:rsid w:val="006D1B8F"/>
    <w:rsid w:val="006D5A9F"/>
    <w:rsid w:val="006D5EFA"/>
    <w:rsid w:val="006D6D32"/>
    <w:rsid w:val="006D7094"/>
    <w:rsid w:val="006D7209"/>
    <w:rsid w:val="006E0A49"/>
    <w:rsid w:val="006E1D20"/>
    <w:rsid w:val="006E2555"/>
    <w:rsid w:val="006E2E6B"/>
    <w:rsid w:val="006E5284"/>
    <w:rsid w:val="006E5A66"/>
    <w:rsid w:val="006E65EE"/>
    <w:rsid w:val="006F250B"/>
    <w:rsid w:val="006F3472"/>
    <w:rsid w:val="006F44DF"/>
    <w:rsid w:val="006F4E33"/>
    <w:rsid w:val="006F6BFC"/>
    <w:rsid w:val="007000B6"/>
    <w:rsid w:val="00701BD5"/>
    <w:rsid w:val="00702229"/>
    <w:rsid w:val="007025F1"/>
    <w:rsid w:val="00702F65"/>
    <w:rsid w:val="00703F2D"/>
    <w:rsid w:val="00705815"/>
    <w:rsid w:val="007074A5"/>
    <w:rsid w:val="007077E9"/>
    <w:rsid w:val="00710007"/>
    <w:rsid w:val="00712649"/>
    <w:rsid w:val="00712C7E"/>
    <w:rsid w:val="00713264"/>
    <w:rsid w:val="00713279"/>
    <w:rsid w:val="00713A06"/>
    <w:rsid w:val="007143CC"/>
    <w:rsid w:val="00715D2C"/>
    <w:rsid w:val="00715D56"/>
    <w:rsid w:val="00717B90"/>
    <w:rsid w:val="0072048D"/>
    <w:rsid w:val="00720C25"/>
    <w:rsid w:val="00721BAA"/>
    <w:rsid w:val="00721EA2"/>
    <w:rsid w:val="00723277"/>
    <w:rsid w:val="0072431C"/>
    <w:rsid w:val="00726BAE"/>
    <w:rsid w:val="00727BC9"/>
    <w:rsid w:val="0073004F"/>
    <w:rsid w:val="00730E93"/>
    <w:rsid w:val="00730EF3"/>
    <w:rsid w:val="00731728"/>
    <w:rsid w:val="00731793"/>
    <w:rsid w:val="007346D4"/>
    <w:rsid w:val="0073547E"/>
    <w:rsid w:val="00735991"/>
    <w:rsid w:val="00736568"/>
    <w:rsid w:val="00740623"/>
    <w:rsid w:val="00741105"/>
    <w:rsid w:val="00741759"/>
    <w:rsid w:val="0074527E"/>
    <w:rsid w:val="007459B5"/>
    <w:rsid w:val="00745FBC"/>
    <w:rsid w:val="00746384"/>
    <w:rsid w:val="00746D8E"/>
    <w:rsid w:val="00747DE3"/>
    <w:rsid w:val="00747F45"/>
    <w:rsid w:val="00750E6E"/>
    <w:rsid w:val="00751441"/>
    <w:rsid w:val="0075181A"/>
    <w:rsid w:val="00751D3D"/>
    <w:rsid w:val="00751D52"/>
    <w:rsid w:val="0075333D"/>
    <w:rsid w:val="00753499"/>
    <w:rsid w:val="00754158"/>
    <w:rsid w:val="007543BE"/>
    <w:rsid w:val="0075453B"/>
    <w:rsid w:val="0075487C"/>
    <w:rsid w:val="0075697B"/>
    <w:rsid w:val="00757AB4"/>
    <w:rsid w:val="00757F97"/>
    <w:rsid w:val="0076122A"/>
    <w:rsid w:val="00762821"/>
    <w:rsid w:val="00763372"/>
    <w:rsid w:val="00764211"/>
    <w:rsid w:val="00764E27"/>
    <w:rsid w:val="007703C0"/>
    <w:rsid w:val="00770855"/>
    <w:rsid w:val="007709C4"/>
    <w:rsid w:val="0077196E"/>
    <w:rsid w:val="00772E7A"/>
    <w:rsid w:val="007739C8"/>
    <w:rsid w:val="007753A0"/>
    <w:rsid w:val="00776EB6"/>
    <w:rsid w:val="0078236B"/>
    <w:rsid w:val="007834BB"/>
    <w:rsid w:val="007838FF"/>
    <w:rsid w:val="00783920"/>
    <w:rsid w:val="00783983"/>
    <w:rsid w:val="00784A8B"/>
    <w:rsid w:val="00786960"/>
    <w:rsid w:val="00790C62"/>
    <w:rsid w:val="00792BCA"/>
    <w:rsid w:val="0079353F"/>
    <w:rsid w:val="00794E90"/>
    <w:rsid w:val="00795648"/>
    <w:rsid w:val="007957BE"/>
    <w:rsid w:val="00796E49"/>
    <w:rsid w:val="007A0840"/>
    <w:rsid w:val="007A16C6"/>
    <w:rsid w:val="007A1E82"/>
    <w:rsid w:val="007A3759"/>
    <w:rsid w:val="007A3EC1"/>
    <w:rsid w:val="007A5210"/>
    <w:rsid w:val="007A53BB"/>
    <w:rsid w:val="007A5905"/>
    <w:rsid w:val="007A65DD"/>
    <w:rsid w:val="007A68B1"/>
    <w:rsid w:val="007A6A29"/>
    <w:rsid w:val="007A7D70"/>
    <w:rsid w:val="007B02D8"/>
    <w:rsid w:val="007B038D"/>
    <w:rsid w:val="007B1602"/>
    <w:rsid w:val="007B1B94"/>
    <w:rsid w:val="007B1BF2"/>
    <w:rsid w:val="007B1C3C"/>
    <w:rsid w:val="007B1F10"/>
    <w:rsid w:val="007B21D1"/>
    <w:rsid w:val="007B2C09"/>
    <w:rsid w:val="007B3DB2"/>
    <w:rsid w:val="007B3F80"/>
    <w:rsid w:val="007B6465"/>
    <w:rsid w:val="007B7A7D"/>
    <w:rsid w:val="007B7AFB"/>
    <w:rsid w:val="007C0BC5"/>
    <w:rsid w:val="007C3661"/>
    <w:rsid w:val="007C373C"/>
    <w:rsid w:val="007C5348"/>
    <w:rsid w:val="007C6355"/>
    <w:rsid w:val="007C6D53"/>
    <w:rsid w:val="007C7BF4"/>
    <w:rsid w:val="007C7C2A"/>
    <w:rsid w:val="007D0C42"/>
    <w:rsid w:val="007D2C55"/>
    <w:rsid w:val="007D2F3D"/>
    <w:rsid w:val="007D3CE8"/>
    <w:rsid w:val="007D49B5"/>
    <w:rsid w:val="007D50E1"/>
    <w:rsid w:val="007D6748"/>
    <w:rsid w:val="007D68E7"/>
    <w:rsid w:val="007D7A60"/>
    <w:rsid w:val="007E0B23"/>
    <w:rsid w:val="007E1074"/>
    <w:rsid w:val="007E1A7D"/>
    <w:rsid w:val="007E577C"/>
    <w:rsid w:val="007F0668"/>
    <w:rsid w:val="007F1FE2"/>
    <w:rsid w:val="007F3B2A"/>
    <w:rsid w:val="007F5809"/>
    <w:rsid w:val="007F7977"/>
    <w:rsid w:val="00800A47"/>
    <w:rsid w:val="00801188"/>
    <w:rsid w:val="00801C68"/>
    <w:rsid w:val="0080222C"/>
    <w:rsid w:val="00802C6A"/>
    <w:rsid w:val="00803486"/>
    <w:rsid w:val="00804459"/>
    <w:rsid w:val="00804B41"/>
    <w:rsid w:val="00806593"/>
    <w:rsid w:val="008067F5"/>
    <w:rsid w:val="00806EAD"/>
    <w:rsid w:val="00807C2D"/>
    <w:rsid w:val="00810CC5"/>
    <w:rsid w:val="008112E1"/>
    <w:rsid w:val="00811841"/>
    <w:rsid w:val="008128E2"/>
    <w:rsid w:val="00813185"/>
    <w:rsid w:val="00813604"/>
    <w:rsid w:val="008142D0"/>
    <w:rsid w:val="00814DF9"/>
    <w:rsid w:val="00816041"/>
    <w:rsid w:val="0081648B"/>
    <w:rsid w:val="00816EDD"/>
    <w:rsid w:val="0081704F"/>
    <w:rsid w:val="00821086"/>
    <w:rsid w:val="00822996"/>
    <w:rsid w:val="00824310"/>
    <w:rsid w:val="00825D9F"/>
    <w:rsid w:val="00827455"/>
    <w:rsid w:val="008326F5"/>
    <w:rsid w:val="00832AEB"/>
    <w:rsid w:val="008343B2"/>
    <w:rsid w:val="00835488"/>
    <w:rsid w:val="00836376"/>
    <w:rsid w:val="00836E79"/>
    <w:rsid w:val="008376F8"/>
    <w:rsid w:val="00837F83"/>
    <w:rsid w:val="00840CA3"/>
    <w:rsid w:val="00841230"/>
    <w:rsid w:val="00841A7A"/>
    <w:rsid w:val="00841ACF"/>
    <w:rsid w:val="00841D8A"/>
    <w:rsid w:val="00842EC5"/>
    <w:rsid w:val="0084331C"/>
    <w:rsid w:val="00843B06"/>
    <w:rsid w:val="008441FF"/>
    <w:rsid w:val="00844D8E"/>
    <w:rsid w:val="00846266"/>
    <w:rsid w:val="00846BBF"/>
    <w:rsid w:val="00847D4F"/>
    <w:rsid w:val="00850C46"/>
    <w:rsid w:val="0085128D"/>
    <w:rsid w:val="0085305D"/>
    <w:rsid w:val="0085387C"/>
    <w:rsid w:val="008539B2"/>
    <w:rsid w:val="008562C4"/>
    <w:rsid w:val="008566DC"/>
    <w:rsid w:val="0086103E"/>
    <w:rsid w:val="00861B69"/>
    <w:rsid w:val="0086298A"/>
    <w:rsid w:val="0086313D"/>
    <w:rsid w:val="00863F14"/>
    <w:rsid w:val="00865297"/>
    <w:rsid w:val="00865845"/>
    <w:rsid w:val="00867494"/>
    <w:rsid w:val="008679F0"/>
    <w:rsid w:val="00870CC6"/>
    <w:rsid w:val="0087144F"/>
    <w:rsid w:val="008720BA"/>
    <w:rsid w:val="008729A1"/>
    <w:rsid w:val="008744E0"/>
    <w:rsid w:val="008748FF"/>
    <w:rsid w:val="00875112"/>
    <w:rsid w:val="008762C3"/>
    <w:rsid w:val="0087636F"/>
    <w:rsid w:val="008768FB"/>
    <w:rsid w:val="008773E9"/>
    <w:rsid w:val="00877762"/>
    <w:rsid w:val="0088051B"/>
    <w:rsid w:val="00882DC1"/>
    <w:rsid w:val="00884960"/>
    <w:rsid w:val="00885168"/>
    <w:rsid w:val="00885439"/>
    <w:rsid w:val="00886A21"/>
    <w:rsid w:val="00886BED"/>
    <w:rsid w:val="00886C96"/>
    <w:rsid w:val="00886EB7"/>
    <w:rsid w:val="0088771E"/>
    <w:rsid w:val="00887EEB"/>
    <w:rsid w:val="0089062B"/>
    <w:rsid w:val="00891898"/>
    <w:rsid w:val="008924D3"/>
    <w:rsid w:val="00893BCB"/>
    <w:rsid w:val="00893F92"/>
    <w:rsid w:val="0089595D"/>
    <w:rsid w:val="00896135"/>
    <w:rsid w:val="00896987"/>
    <w:rsid w:val="0089730F"/>
    <w:rsid w:val="0089745B"/>
    <w:rsid w:val="00897948"/>
    <w:rsid w:val="008A15A7"/>
    <w:rsid w:val="008A36D2"/>
    <w:rsid w:val="008A3AF6"/>
    <w:rsid w:val="008A3F8A"/>
    <w:rsid w:val="008A47FE"/>
    <w:rsid w:val="008A4BC4"/>
    <w:rsid w:val="008A4C81"/>
    <w:rsid w:val="008A5962"/>
    <w:rsid w:val="008A64FC"/>
    <w:rsid w:val="008A7063"/>
    <w:rsid w:val="008B04D0"/>
    <w:rsid w:val="008B092C"/>
    <w:rsid w:val="008B0D21"/>
    <w:rsid w:val="008B0FC5"/>
    <w:rsid w:val="008B1011"/>
    <w:rsid w:val="008B1553"/>
    <w:rsid w:val="008B1659"/>
    <w:rsid w:val="008B1AD6"/>
    <w:rsid w:val="008B2B3F"/>
    <w:rsid w:val="008B3A65"/>
    <w:rsid w:val="008B3FE7"/>
    <w:rsid w:val="008B495C"/>
    <w:rsid w:val="008B5372"/>
    <w:rsid w:val="008B5C58"/>
    <w:rsid w:val="008C0363"/>
    <w:rsid w:val="008C0C7C"/>
    <w:rsid w:val="008C181A"/>
    <w:rsid w:val="008C1FD4"/>
    <w:rsid w:val="008C30F1"/>
    <w:rsid w:val="008C45E2"/>
    <w:rsid w:val="008C4D27"/>
    <w:rsid w:val="008C5866"/>
    <w:rsid w:val="008C722B"/>
    <w:rsid w:val="008D1358"/>
    <w:rsid w:val="008D1D5D"/>
    <w:rsid w:val="008D1F1F"/>
    <w:rsid w:val="008D2104"/>
    <w:rsid w:val="008D29AC"/>
    <w:rsid w:val="008D3700"/>
    <w:rsid w:val="008D3E1A"/>
    <w:rsid w:val="008D3FA3"/>
    <w:rsid w:val="008D4B27"/>
    <w:rsid w:val="008D5352"/>
    <w:rsid w:val="008D5429"/>
    <w:rsid w:val="008D6197"/>
    <w:rsid w:val="008D7D7B"/>
    <w:rsid w:val="008E5F37"/>
    <w:rsid w:val="008E77F0"/>
    <w:rsid w:val="008F3900"/>
    <w:rsid w:val="008F4314"/>
    <w:rsid w:val="008F4A7F"/>
    <w:rsid w:val="008F4C2A"/>
    <w:rsid w:val="008F5077"/>
    <w:rsid w:val="008F5763"/>
    <w:rsid w:val="008F6CC3"/>
    <w:rsid w:val="008F73C0"/>
    <w:rsid w:val="00901884"/>
    <w:rsid w:val="00901B14"/>
    <w:rsid w:val="009021D0"/>
    <w:rsid w:val="00902412"/>
    <w:rsid w:val="009054D0"/>
    <w:rsid w:val="009055DC"/>
    <w:rsid w:val="00905BD3"/>
    <w:rsid w:val="009067A1"/>
    <w:rsid w:val="00906CFC"/>
    <w:rsid w:val="00907C8C"/>
    <w:rsid w:val="0091014A"/>
    <w:rsid w:val="00911781"/>
    <w:rsid w:val="00911D6A"/>
    <w:rsid w:val="00912CF1"/>
    <w:rsid w:val="00914845"/>
    <w:rsid w:val="00915CD5"/>
    <w:rsid w:val="009166CA"/>
    <w:rsid w:val="00916C65"/>
    <w:rsid w:val="009205AF"/>
    <w:rsid w:val="009222E9"/>
    <w:rsid w:val="00922CFE"/>
    <w:rsid w:val="009238C7"/>
    <w:rsid w:val="00924E1C"/>
    <w:rsid w:val="0092504D"/>
    <w:rsid w:val="00930003"/>
    <w:rsid w:val="009301E0"/>
    <w:rsid w:val="0093140A"/>
    <w:rsid w:val="009329BC"/>
    <w:rsid w:val="00932D58"/>
    <w:rsid w:val="009339C3"/>
    <w:rsid w:val="00933AE5"/>
    <w:rsid w:val="00933CBA"/>
    <w:rsid w:val="0093551B"/>
    <w:rsid w:val="009355E8"/>
    <w:rsid w:val="009359DF"/>
    <w:rsid w:val="00937AB4"/>
    <w:rsid w:val="00937B12"/>
    <w:rsid w:val="009409A9"/>
    <w:rsid w:val="00940F0C"/>
    <w:rsid w:val="00941778"/>
    <w:rsid w:val="00941C9F"/>
    <w:rsid w:val="00942A1E"/>
    <w:rsid w:val="00945DFA"/>
    <w:rsid w:val="00946687"/>
    <w:rsid w:val="00946C53"/>
    <w:rsid w:val="00947BE6"/>
    <w:rsid w:val="00950206"/>
    <w:rsid w:val="009506E7"/>
    <w:rsid w:val="009514CB"/>
    <w:rsid w:val="00951C9E"/>
    <w:rsid w:val="009523F4"/>
    <w:rsid w:val="00952522"/>
    <w:rsid w:val="00952E00"/>
    <w:rsid w:val="00953E7E"/>
    <w:rsid w:val="00954488"/>
    <w:rsid w:val="009559AB"/>
    <w:rsid w:val="00955EDF"/>
    <w:rsid w:val="009572D9"/>
    <w:rsid w:val="0095773B"/>
    <w:rsid w:val="0096122C"/>
    <w:rsid w:val="009614C8"/>
    <w:rsid w:val="00961BEA"/>
    <w:rsid w:val="00963806"/>
    <w:rsid w:val="00964A88"/>
    <w:rsid w:val="00965D1A"/>
    <w:rsid w:val="00965D82"/>
    <w:rsid w:val="009662E1"/>
    <w:rsid w:val="00967972"/>
    <w:rsid w:val="00967C6D"/>
    <w:rsid w:val="00967FB9"/>
    <w:rsid w:val="00970206"/>
    <w:rsid w:val="00970489"/>
    <w:rsid w:val="00970A9B"/>
    <w:rsid w:val="009717EA"/>
    <w:rsid w:val="00973241"/>
    <w:rsid w:val="00973D8C"/>
    <w:rsid w:val="0097452A"/>
    <w:rsid w:val="009756B2"/>
    <w:rsid w:val="00981892"/>
    <w:rsid w:val="009839C3"/>
    <w:rsid w:val="00983C03"/>
    <w:rsid w:val="00984D60"/>
    <w:rsid w:val="00985F08"/>
    <w:rsid w:val="009860CB"/>
    <w:rsid w:val="00987A7C"/>
    <w:rsid w:val="00987E94"/>
    <w:rsid w:val="0099037F"/>
    <w:rsid w:val="0099165A"/>
    <w:rsid w:val="009929BA"/>
    <w:rsid w:val="0099390D"/>
    <w:rsid w:val="00993AB3"/>
    <w:rsid w:val="009950C2"/>
    <w:rsid w:val="00995269"/>
    <w:rsid w:val="0099567E"/>
    <w:rsid w:val="0099589A"/>
    <w:rsid w:val="00995B89"/>
    <w:rsid w:val="0099648A"/>
    <w:rsid w:val="009A1EFC"/>
    <w:rsid w:val="009A1F55"/>
    <w:rsid w:val="009A285B"/>
    <w:rsid w:val="009A33FA"/>
    <w:rsid w:val="009A36DA"/>
    <w:rsid w:val="009A3D1B"/>
    <w:rsid w:val="009A4D34"/>
    <w:rsid w:val="009A7CE6"/>
    <w:rsid w:val="009B1733"/>
    <w:rsid w:val="009B201B"/>
    <w:rsid w:val="009B3149"/>
    <w:rsid w:val="009B3579"/>
    <w:rsid w:val="009B4164"/>
    <w:rsid w:val="009B438B"/>
    <w:rsid w:val="009B57F4"/>
    <w:rsid w:val="009B583F"/>
    <w:rsid w:val="009B6133"/>
    <w:rsid w:val="009B6955"/>
    <w:rsid w:val="009B69D6"/>
    <w:rsid w:val="009B6D92"/>
    <w:rsid w:val="009B7D36"/>
    <w:rsid w:val="009C0B57"/>
    <w:rsid w:val="009C271D"/>
    <w:rsid w:val="009C2F3E"/>
    <w:rsid w:val="009C45DE"/>
    <w:rsid w:val="009C4846"/>
    <w:rsid w:val="009C5351"/>
    <w:rsid w:val="009C5416"/>
    <w:rsid w:val="009C78D7"/>
    <w:rsid w:val="009D0863"/>
    <w:rsid w:val="009D0FBF"/>
    <w:rsid w:val="009D15A3"/>
    <w:rsid w:val="009D3050"/>
    <w:rsid w:val="009D72E6"/>
    <w:rsid w:val="009E02FC"/>
    <w:rsid w:val="009E0D31"/>
    <w:rsid w:val="009E1FB1"/>
    <w:rsid w:val="009E36BA"/>
    <w:rsid w:val="009E3F28"/>
    <w:rsid w:val="009E4FD6"/>
    <w:rsid w:val="009E54F5"/>
    <w:rsid w:val="009E702E"/>
    <w:rsid w:val="009E740B"/>
    <w:rsid w:val="009E7A2E"/>
    <w:rsid w:val="009F03F4"/>
    <w:rsid w:val="009F1271"/>
    <w:rsid w:val="009F4099"/>
    <w:rsid w:val="009F4729"/>
    <w:rsid w:val="009F481F"/>
    <w:rsid w:val="009F68C8"/>
    <w:rsid w:val="009F6C2D"/>
    <w:rsid w:val="00A011F4"/>
    <w:rsid w:val="00A0147D"/>
    <w:rsid w:val="00A0319A"/>
    <w:rsid w:val="00A03A03"/>
    <w:rsid w:val="00A048B4"/>
    <w:rsid w:val="00A04DD4"/>
    <w:rsid w:val="00A119A8"/>
    <w:rsid w:val="00A1226C"/>
    <w:rsid w:val="00A132C2"/>
    <w:rsid w:val="00A13E4A"/>
    <w:rsid w:val="00A13F6F"/>
    <w:rsid w:val="00A14CBC"/>
    <w:rsid w:val="00A214BC"/>
    <w:rsid w:val="00A21F6E"/>
    <w:rsid w:val="00A224AA"/>
    <w:rsid w:val="00A24768"/>
    <w:rsid w:val="00A24CF8"/>
    <w:rsid w:val="00A2688A"/>
    <w:rsid w:val="00A26F3E"/>
    <w:rsid w:val="00A276F4"/>
    <w:rsid w:val="00A27D0D"/>
    <w:rsid w:val="00A30B8F"/>
    <w:rsid w:val="00A30D0D"/>
    <w:rsid w:val="00A310F6"/>
    <w:rsid w:val="00A31137"/>
    <w:rsid w:val="00A31E40"/>
    <w:rsid w:val="00A32323"/>
    <w:rsid w:val="00A328AC"/>
    <w:rsid w:val="00A33C30"/>
    <w:rsid w:val="00A33FFC"/>
    <w:rsid w:val="00A3495E"/>
    <w:rsid w:val="00A35121"/>
    <w:rsid w:val="00A35266"/>
    <w:rsid w:val="00A35CB2"/>
    <w:rsid w:val="00A36050"/>
    <w:rsid w:val="00A36E09"/>
    <w:rsid w:val="00A37BAA"/>
    <w:rsid w:val="00A4058D"/>
    <w:rsid w:val="00A4090F"/>
    <w:rsid w:val="00A44028"/>
    <w:rsid w:val="00A44672"/>
    <w:rsid w:val="00A45CC3"/>
    <w:rsid w:val="00A463B2"/>
    <w:rsid w:val="00A465B3"/>
    <w:rsid w:val="00A52395"/>
    <w:rsid w:val="00A525AA"/>
    <w:rsid w:val="00A52A31"/>
    <w:rsid w:val="00A5376B"/>
    <w:rsid w:val="00A537B2"/>
    <w:rsid w:val="00A545AF"/>
    <w:rsid w:val="00A54879"/>
    <w:rsid w:val="00A551EA"/>
    <w:rsid w:val="00A5535F"/>
    <w:rsid w:val="00A55453"/>
    <w:rsid w:val="00A55D63"/>
    <w:rsid w:val="00A5681D"/>
    <w:rsid w:val="00A568B3"/>
    <w:rsid w:val="00A5797A"/>
    <w:rsid w:val="00A60423"/>
    <w:rsid w:val="00A60866"/>
    <w:rsid w:val="00A613A8"/>
    <w:rsid w:val="00A634E1"/>
    <w:rsid w:val="00A64F85"/>
    <w:rsid w:val="00A65F57"/>
    <w:rsid w:val="00A66545"/>
    <w:rsid w:val="00A67172"/>
    <w:rsid w:val="00A674ED"/>
    <w:rsid w:val="00A709A3"/>
    <w:rsid w:val="00A7103E"/>
    <w:rsid w:val="00A71C0B"/>
    <w:rsid w:val="00A73411"/>
    <w:rsid w:val="00A7357F"/>
    <w:rsid w:val="00A74F1C"/>
    <w:rsid w:val="00A76D12"/>
    <w:rsid w:val="00A77949"/>
    <w:rsid w:val="00A80197"/>
    <w:rsid w:val="00A80F5C"/>
    <w:rsid w:val="00A8197C"/>
    <w:rsid w:val="00A82491"/>
    <w:rsid w:val="00A82FC5"/>
    <w:rsid w:val="00A85D10"/>
    <w:rsid w:val="00A85FC4"/>
    <w:rsid w:val="00A86648"/>
    <w:rsid w:val="00A87793"/>
    <w:rsid w:val="00A877E5"/>
    <w:rsid w:val="00A87A82"/>
    <w:rsid w:val="00A9119E"/>
    <w:rsid w:val="00A915D9"/>
    <w:rsid w:val="00A9336B"/>
    <w:rsid w:val="00A93417"/>
    <w:rsid w:val="00A94342"/>
    <w:rsid w:val="00A965F9"/>
    <w:rsid w:val="00A96A02"/>
    <w:rsid w:val="00AA1C7D"/>
    <w:rsid w:val="00AA209C"/>
    <w:rsid w:val="00AA2FDE"/>
    <w:rsid w:val="00AA3E44"/>
    <w:rsid w:val="00AA4E1A"/>
    <w:rsid w:val="00AA4EDE"/>
    <w:rsid w:val="00AA52A5"/>
    <w:rsid w:val="00AA5645"/>
    <w:rsid w:val="00AA61DD"/>
    <w:rsid w:val="00AA65BF"/>
    <w:rsid w:val="00AA66C4"/>
    <w:rsid w:val="00AB08B4"/>
    <w:rsid w:val="00AB0ED5"/>
    <w:rsid w:val="00AB1F2D"/>
    <w:rsid w:val="00AB1FCE"/>
    <w:rsid w:val="00AB2E36"/>
    <w:rsid w:val="00AB4C76"/>
    <w:rsid w:val="00AB58CA"/>
    <w:rsid w:val="00AB6C0F"/>
    <w:rsid w:val="00AC0756"/>
    <w:rsid w:val="00AC0D57"/>
    <w:rsid w:val="00AC0D97"/>
    <w:rsid w:val="00AC2EE0"/>
    <w:rsid w:val="00AC4265"/>
    <w:rsid w:val="00AC537C"/>
    <w:rsid w:val="00AC628A"/>
    <w:rsid w:val="00AC6CE1"/>
    <w:rsid w:val="00AC7020"/>
    <w:rsid w:val="00AC721F"/>
    <w:rsid w:val="00AD1456"/>
    <w:rsid w:val="00AD1EDD"/>
    <w:rsid w:val="00AD25D0"/>
    <w:rsid w:val="00AD2B40"/>
    <w:rsid w:val="00AD36DC"/>
    <w:rsid w:val="00AD41DE"/>
    <w:rsid w:val="00AD4357"/>
    <w:rsid w:val="00AD4862"/>
    <w:rsid w:val="00AD4C37"/>
    <w:rsid w:val="00AD54A7"/>
    <w:rsid w:val="00AD6A97"/>
    <w:rsid w:val="00AD6E4B"/>
    <w:rsid w:val="00AD6EAA"/>
    <w:rsid w:val="00AD7545"/>
    <w:rsid w:val="00AD7833"/>
    <w:rsid w:val="00AD7E8C"/>
    <w:rsid w:val="00AE04EF"/>
    <w:rsid w:val="00AE0ADB"/>
    <w:rsid w:val="00AE3024"/>
    <w:rsid w:val="00AE33D9"/>
    <w:rsid w:val="00AE3F05"/>
    <w:rsid w:val="00AE4280"/>
    <w:rsid w:val="00AE4C78"/>
    <w:rsid w:val="00AE584E"/>
    <w:rsid w:val="00AE5E96"/>
    <w:rsid w:val="00AF1441"/>
    <w:rsid w:val="00AF147D"/>
    <w:rsid w:val="00AF1A78"/>
    <w:rsid w:val="00AF31F1"/>
    <w:rsid w:val="00AF432B"/>
    <w:rsid w:val="00AF4814"/>
    <w:rsid w:val="00AF4B78"/>
    <w:rsid w:val="00AF508E"/>
    <w:rsid w:val="00AF5FD2"/>
    <w:rsid w:val="00AF60D0"/>
    <w:rsid w:val="00AF74C9"/>
    <w:rsid w:val="00B008B1"/>
    <w:rsid w:val="00B020CB"/>
    <w:rsid w:val="00B024E1"/>
    <w:rsid w:val="00B035B4"/>
    <w:rsid w:val="00B04E1C"/>
    <w:rsid w:val="00B05B08"/>
    <w:rsid w:val="00B10379"/>
    <w:rsid w:val="00B11E82"/>
    <w:rsid w:val="00B128EA"/>
    <w:rsid w:val="00B13ACB"/>
    <w:rsid w:val="00B14B39"/>
    <w:rsid w:val="00B154A7"/>
    <w:rsid w:val="00B157CA"/>
    <w:rsid w:val="00B1630F"/>
    <w:rsid w:val="00B17B08"/>
    <w:rsid w:val="00B17F9B"/>
    <w:rsid w:val="00B23383"/>
    <w:rsid w:val="00B23B56"/>
    <w:rsid w:val="00B24246"/>
    <w:rsid w:val="00B24EB5"/>
    <w:rsid w:val="00B2672F"/>
    <w:rsid w:val="00B26A22"/>
    <w:rsid w:val="00B26CA3"/>
    <w:rsid w:val="00B3365B"/>
    <w:rsid w:val="00B34B0E"/>
    <w:rsid w:val="00B34E9B"/>
    <w:rsid w:val="00B3512D"/>
    <w:rsid w:val="00B379DD"/>
    <w:rsid w:val="00B4058D"/>
    <w:rsid w:val="00B40AE8"/>
    <w:rsid w:val="00B41140"/>
    <w:rsid w:val="00B41F7A"/>
    <w:rsid w:val="00B42471"/>
    <w:rsid w:val="00B4306B"/>
    <w:rsid w:val="00B44347"/>
    <w:rsid w:val="00B44DE0"/>
    <w:rsid w:val="00B453B1"/>
    <w:rsid w:val="00B454F0"/>
    <w:rsid w:val="00B46C3C"/>
    <w:rsid w:val="00B472F5"/>
    <w:rsid w:val="00B5066C"/>
    <w:rsid w:val="00B52593"/>
    <w:rsid w:val="00B52ADC"/>
    <w:rsid w:val="00B53CE0"/>
    <w:rsid w:val="00B546B1"/>
    <w:rsid w:val="00B562B2"/>
    <w:rsid w:val="00B565BD"/>
    <w:rsid w:val="00B56FFF"/>
    <w:rsid w:val="00B610EE"/>
    <w:rsid w:val="00B616B1"/>
    <w:rsid w:val="00B618CF"/>
    <w:rsid w:val="00B61F9F"/>
    <w:rsid w:val="00B61FC2"/>
    <w:rsid w:val="00B63564"/>
    <w:rsid w:val="00B63EA8"/>
    <w:rsid w:val="00B63EC6"/>
    <w:rsid w:val="00B6421D"/>
    <w:rsid w:val="00B64D29"/>
    <w:rsid w:val="00B64DD2"/>
    <w:rsid w:val="00B670AA"/>
    <w:rsid w:val="00B67694"/>
    <w:rsid w:val="00B678E5"/>
    <w:rsid w:val="00B71D6C"/>
    <w:rsid w:val="00B71F8D"/>
    <w:rsid w:val="00B72B0E"/>
    <w:rsid w:val="00B73E1C"/>
    <w:rsid w:val="00B7563B"/>
    <w:rsid w:val="00B75AA7"/>
    <w:rsid w:val="00B76639"/>
    <w:rsid w:val="00B778D7"/>
    <w:rsid w:val="00B77A09"/>
    <w:rsid w:val="00B80B66"/>
    <w:rsid w:val="00B815B7"/>
    <w:rsid w:val="00B820BA"/>
    <w:rsid w:val="00B8247C"/>
    <w:rsid w:val="00B83936"/>
    <w:rsid w:val="00B84618"/>
    <w:rsid w:val="00B86594"/>
    <w:rsid w:val="00B872DC"/>
    <w:rsid w:val="00B87C3F"/>
    <w:rsid w:val="00B9269A"/>
    <w:rsid w:val="00B92B25"/>
    <w:rsid w:val="00B92DDD"/>
    <w:rsid w:val="00B93A60"/>
    <w:rsid w:val="00B9418E"/>
    <w:rsid w:val="00B95F5B"/>
    <w:rsid w:val="00B95FCD"/>
    <w:rsid w:val="00B96C91"/>
    <w:rsid w:val="00B97086"/>
    <w:rsid w:val="00B9780F"/>
    <w:rsid w:val="00B979FD"/>
    <w:rsid w:val="00B97B75"/>
    <w:rsid w:val="00BA0278"/>
    <w:rsid w:val="00BA155D"/>
    <w:rsid w:val="00BA160B"/>
    <w:rsid w:val="00BA2173"/>
    <w:rsid w:val="00BA3BC8"/>
    <w:rsid w:val="00BA3F1A"/>
    <w:rsid w:val="00BA4987"/>
    <w:rsid w:val="00BA62EE"/>
    <w:rsid w:val="00BB0205"/>
    <w:rsid w:val="00BB0CE9"/>
    <w:rsid w:val="00BB0FDF"/>
    <w:rsid w:val="00BB18B1"/>
    <w:rsid w:val="00BB2F18"/>
    <w:rsid w:val="00BB312F"/>
    <w:rsid w:val="00BB371D"/>
    <w:rsid w:val="00BB3F6D"/>
    <w:rsid w:val="00BB4FE5"/>
    <w:rsid w:val="00BB52CE"/>
    <w:rsid w:val="00BB6BE5"/>
    <w:rsid w:val="00BB71BC"/>
    <w:rsid w:val="00BC0E42"/>
    <w:rsid w:val="00BC2327"/>
    <w:rsid w:val="00BC2E70"/>
    <w:rsid w:val="00BC3133"/>
    <w:rsid w:val="00BC322E"/>
    <w:rsid w:val="00BC3FE0"/>
    <w:rsid w:val="00BC4273"/>
    <w:rsid w:val="00BC470F"/>
    <w:rsid w:val="00BC4920"/>
    <w:rsid w:val="00BC5465"/>
    <w:rsid w:val="00BC5636"/>
    <w:rsid w:val="00BC6842"/>
    <w:rsid w:val="00BC7081"/>
    <w:rsid w:val="00BD0439"/>
    <w:rsid w:val="00BD14C5"/>
    <w:rsid w:val="00BD1D8B"/>
    <w:rsid w:val="00BD2DA7"/>
    <w:rsid w:val="00BD3D8A"/>
    <w:rsid w:val="00BD457D"/>
    <w:rsid w:val="00BD474B"/>
    <w:rsid w:val="00BD580E"/>
    <w:rsid w:val="00BD5881"/>
    <w:rsid w:val="00BD5923"/>
    <w:rsid w:val="00BD6283"/>
    <w:rsid w:val="00BD6A68"/>
    <w:rsid w:val="00BD739C"/>
    <w:rsid w:val="00BD7855"/>
    <w:rsid w:val="00BE18F1"/>
    <w:rsid w:val="00BE3587"/>
    <w:rsid w:val="00BE4AFF"/>
    <w:rsid w:val="00BE4D17"/>
    <w:rsid w:val="00BE5431"/>
    <w:rsid w:val="00BE6806"/>
    <w:rsid w:val="00BE7569"/>
    <w:rsid w:val="00BE7BA0"/>
    <w:rsid w:val="00BF09E1"/>
    <w:rsid w:val="00BF1B42"/>
    <w:rsid w:val="00BF324E"/>
    <w:rsid w:val="00BF331F"/>
    <w:rsid w:val="00BF53DA"/>
    <w:rsid w:val="00BF5F28"/>
    <w:rsid w:val="00BF7484"/>
    <w:rsid w:val="00C015E9"/>
    <w:rsid w:val="00C01982"/>
    <w:rsid w:val="00C03DAC"/>
    <w:rsid w:val="00C04190"/>
    <w:rsid w:val="00C042D5"/>
    <w:rsid w:val="00C045FD"/>
    <w:rsid w:val="00C046CB"/>
    <w:rsid w:val="00C049A2"/>
    <w:rsid w:val="00C04F36"/>
    <w:rsid w:val="00C05999"/>
    <w:rsid w:val="00C0631E"/>
    <w:rsid w:val="00C06EF6"/>
    <w:rsid w:val="00C070D4"/>
    <w:rsid w:val="00C075B1"/>
    <w:rsid w:val="00C07C88"/>
    <w:rsid w:val="00C11F6E"/>
    <w:rsid w:val="00C1225C"/>
    <w:rsid w:val="00C1329A"/>
    <w:rsid w:val="00C136F9"/>
    <w:rsid w:val="00C139D0"/>
    <w:rsid w:val="00C13E06"/>
    <w:rsid w:val="00C1489C"/>
    <w:rsid w:val="00C14B3C"/>
    <w:rsid w:val="00C16E81"/>
    <w:rsid w:val="00C1724C"/>
    <w:rsid w:val="00C20FC8"/>
    <w:rsid w:val="00C224C2"/>
    <w:rsid w:val="00C22878"/>
    <w:rsid w:val="00C231DE"/>
    <w:rsid w:val="00C253BB"/>
    <w:rsid w:val="00C25439"/>
    <w:rsid w:val="00C26149"/>
    <w:rsid w:val="00C26BD9"/>
    <w:rsid w:val="00C26E80"/>
    <w:rsid w:val="00C27FE9"/>
    <w:rsid w:val="00C30803"/>
    <w:rsid w:val="00C30BE2"/>
    <w:rsid w:val="00C3232A"/>
    <w:rsid w:val="00C332CE"/>
    <w:rsid w:val="00C35A23"/>
    <w:rsid w:val="00C35B28"/>
    <w:rsid w:val="00C35F73"/>
    <w:rsid w:val="00C37F36"/>
    <w:rsid w:val="00C400D5"/>
    <w:rsid w:val="00C41AE4"/>
    <w:rsid w:val="00C420DA"/>
    <w:rsid w:val="00C42232"/>
    <w:rsid w:val="00C44692"/>
    <w:rsid w:val="00C45315"/>
    <w:rsid w:val="00C457A3"/>
    <w:rsid w:val="00C4676F"/>
    <w:rsid w:val="00C46790"/>
    <w:rsid w:val="00C46F96"/>
    <w:rsid w:val="00C46FA1"/>
    <w:rsid w:val="00C46FAD"/>
    <w:rsid w:val="00C50304"/>
    <w:rsid w:val="00C51E0F"/>
    <w:rsid w:val="00C5363A"/>
    <w:rsid w:val="00C548E3"/>
    <w:rsid w:val="00C560E6"/>
    <w:rsid w:val="00C56726"/>
    <w:rsid w:val="00C57B79"/>
    <w:rsid w:val="00C611D5"/>
    <w:rsid w:val="00C6174B"/>
    <w:rsid w:val="00C62A17"/>
    <w:rsid w:val="00C62C73"/>
    <w:rsid w:val="00C64196"/>
    <w:rsid w:val="00C65D87"/>
    <w:rsid w:val="00C661E0"/>
    <w:rsid w:val="00C6641D"/>
    <w:rsid w:val="00C6679F"/>
    <w:rsid w:val="00C66942"/>
    <w:rsid w:val="00C673A3"/>
    <w:rsid w:val="00C70054"/>
    <w:rsid w:val="00C7334A"/>
    <w:rsid w:val="00C7442B"/>
    <w:rsid w:val="00C74AFA"/>
    <w:rsid w:val="00C76925"/>
    <w:rsid w:val="00C771E9"/>
    <w:rsid w:val="00C77505"/>
    <w:rsid w:val="00C77FF1"/>
    <w:rsid w:val="00C801E8"/>
    <w:rsid w:val="00C804B0"/>
    <w:rsid w:val="00C81B9D"/>
    <w:rsid w:val="00C82593"/>
    <w:rsid w:val="00C825F3"/>
    <w:rsid w:val="00C839B3"/>
    <w:rsid w:val="00C842B3"/>
    <w:rsid w:val="00C86465"/>
    <w:rsid w:val="00C86AE5"/>
    <w:rsid w:val="00C86EA6"/>
    <w:rsid w:val="00C870BF"/>
    <w:rsid w:val="00C87B97"/>
    <w:rsid w:val="00C91F8B"/>
    <w:rsid w:val="00C94228"/>
    <w:rsid w:val="00C949AE"/>
    <w:rsid w:val="00C976AF"/>
    <w:rsid w:val="00CA0725"/>
    <w:rsid w:val="00CA078A"/>
    <w:rsid w:val="00CA2232"/>
    <w:rsid w:val="00CA2C94"/>
    <w:rsid w:val="00CA3AC7"/>
    <w:rsid w:val="00CA4589"/>
    <w:rsid w:val="00CA5E04"/>
    <w:rsid w:val="00CA796A"/>
    <w:rsid w:val="00CB0956"/>
    <w:rsid w:val="00CB18A7"/>
    <w:rsid w:val="00CB1E7B"/>
    <w:rsid w:val="00CB3994"/>
    <w:rsid w:val="00CB3D38"/>
    <w:rsid w:val="00CB5090"/>
    <w:rsid w:val="00CB510E"/>
    <w:rsid w:val="00CB7298"/>
    <w:rsid w:val="00CB7C03"/>
    <w:rsid w:val="00CB7F73"/>
    <w:rsid w:val="00CC071D"/>
    <w:rsid w:val="00CC07B6"/>
    <w:rsid w:val="00CC2A03"/>
    <w:rsid w:val="00CC2B47"/>
    <w:rsid w:val="00CC2E37"/>
    <w:rsid w:val="00CC2F84"/>
    <w:rsid w:val="00CC33FE"/>
    <w:rsid w:val="00CC375C"/>
    <w:rsid w:val="00CC4247"/>
    <w:rsid w:val="00CC451C"/>
    <w:rsid w:val="00CC4572"/>
    <w:rsid w:val="00CD05CB"/>
    <w:rsid w:val="00CD101B"/>
    <w:rsid w:val="00CD1A8B"/>
    <w:rsid w:val="00CD29D9"/>
    <w:rsid w:val="00CD5CB9"/>
    <w:rsid w:val="00CD6C70"/>
    <w:rsid w:val="00CE20AE"/>
    <w:rsid w:val="00CE276F"/>
    <w:rsid w:val="00CE4402"/>
    <w:rsid w:val="00CE52D4"/>
    <w:rsid w:val="00CE5782"/>
    <w:rsid w:val="00CE5871"/>
    <w:rsid w:val="00CE59DA"/>
    <w:rsid w:val="00CE7064"/>
    <w:rsid w:val="00CE7402"/>
    <w:rsid w:val="00CF0D91"/>
    <w:rsid w:val="00CF0E14"/>
    <w:rsid w:val="00CF1878"/>
    <w:rsid w:val="00CF1DBE"/>
    <w:rsid w:val="00CF2C67"/>
    <w:rsid w:val="00CF481A"/>
    <w:rsid w:val="00CF6AEE"/>
    <w:rsid w:val="00CF705D"/>
    <w:rsid w:val="00CF71FC"/>
    <w:rsid w:val="00CF78C0"/>
    <w:rsid w:val="00D002A9"/>
    <w:rsid w:val="00D0084A"/>
    <w:rsid w:val="00D00B9E"/>
    <w:rsid w:val="00D01FE0"/>
    <w:rsid w:val="00D04113"/>
    <w:rsid w:val="00D044EF"/>
    <w:rsid w:val="00D04A2B"/>
    <w:rsid w:val="00D05FAC"/>
    <w:rsid w:val="00D06D20"/>
    <w:rsid w:val="00D06DDE"/>
    <w:rsid w:val="00D07296"/>
    <w:rsid w:val="00D07420"/>
    <w:rsid w:val="00D0761F"/>
    <w:rsid w:val="00D0764E"/>
    <w:rsid w:val="00D07AE9"/>
    <w:rsid w:val="00D105B3"/>
    <w:rsid w:val="00D10A10"/>
    <w:rsid w:val="00D11368"/>
    <w:rsid w:val="00D11D81"/>
    <w:rsid w:val="00D13B05"/>
    <w:rsid w:val="00D15264"/>
    <w:rsid w:val="00D1596F"/>
    <w:rsid w:val="00D15B0D"/>
    <w:rsid w:val="00D16124"/>
    <w:rsid w:val="00D16519"/>
    <w:rsid w:val="00D16DEE"/>
    <w:rsid w:val="00D17C0F"/>
    <w:rsid w:val="00D200E4"/>
    <w:rsid w:val="00D207C4"/>
    <w:rsid w:val="00D21781"/>
    <w:rsid w:val="00D223C2"/>
    <w:rsid w:val="00D233E7"/>
    <w:rsid w:val="00D23BFF"/>
    <w:rsid w:val="00D23C48"/>
    <w:rsid w:val="00D2418D"/>
    <w:rsid w:val="00D242E2"/>
    <w:rsid w:val="00D2650C"/>
    <w:rsid w:val="00D265AD"/>
    <w:rsid w:val="00D26E37"/>
    <w:rsid w:val="00D274A8"/>
    <w:rsid w:val="00D27E0D"/>
    <w:rsid w:val="00D3023A"/>
    <w:rsid w:val="00D3099F"/>
    <w:rsid w:val="00D317D2"/>
    <w:rsid w:val="00D31857"/>
    <w:rsid w:val="00D31A05"/>
    <w:rsid w:val="00D33B1C"/>
    <w:rsid w:val="00D33D32"/>
    <w:rsid w:val="00D33F36"/>
    <w:rsid w:val="00D35684"/>
    <w:rsid w:val="00D36611"/>
    <w:rsid w:val="00D36948"/>
    <w:rsid w:val="00D40B90"/>
    <w:rsid w:val="00D40DC9"/>
    <w:rsid w:val="00D41DB2"/>
    <w:rsid w:val="00D41DFD"/>
    <w:rsid w:val="00D4458F"/>
    <w:rsid w:val="00D45951"/>
    <w:rsid w:val="00D475DC"/>
    <w:rsid w:val="00D506F5"/>
    <w:rsid w:val="00D51358"/>
    <w:rsid w:val="00D519D6"/>
    <w:rsid w:val="00D532B3"/>
    <w:rsid w:val="00D54243"/>
    <w:rsid w:val="00D55AB8"/>
    <w:rsid w:val="00D55ABF"/>
    <w:rsid w:val="00D57D25"/>
    <w:rsid w:val="00D5C553"/>
    <w:rsid w:val="00D610A4"/>
    <w:rsid w:val="00D6247F"/>
    <w:rsid w:val="00D6370B"/>
    <w:rsid w:val="00D63805"/>
    <w:rsid w:val="00D63A56"/>
    <w:rsid w:val="00D64799"/>
    <w:rsid w:val="00D648CC"/>
    <w:rsid w:val="00D6516E"/>
    <w:rsid w:val="00D664EB"/>
    <w:rsid w:val="00D66880"/>
    <w:rsid w:val="00D66ECD"/>
    <w:rsid w:val="00D67958"/>
    <w:rsid w:val="00D70C89"/>
    <w:rsid w:val="00D70DF2"/>
    <w:rsid w:val="00D7214A"/>
    <w:rsid w:val="00D7232B"/>
    <w:rsid w:val="00D72E89"/>
    <w:rsid w:val="00D73C97"/>
    <w:rsid w:val="00D73CC6"/>
    <w:rsid w:val="00D74A53"/>
    <w:rsid w:val="00D752A1"/>
    <w:rsid w:val="00D7613D"/>
    <w:rsid w:val="00D77EA4"/>
    <w:rsid w:val="00D802F2"/>
    <w:rsid w:val="00D80A66"/>
    <w:rsid w:val="00D81CEB"/>
    <w:rsid w:val="00D824C1"/>
    <w:rsid w:val="00D83382"/>
    <w:rsid w:val="00D83566"/>
    <w:rsid w:val="00D87DFB"/>
    <w:rsid w:val="00D90378"/>
    <w:rsid w:val="00D91A15"/>
    <w:rsid w:val="00D91F05"/>
    <w:rsid w:val="00D9429C"/>
    <w:rsid w:val="00D9479C"/>
    <w:rsid w:val="00D95D47"/>
    <w:rsid w:val="00D95ECD"/>
    <w:rsid w:val="00D96174"/>
    <w:rsid w:val="00D96A3C"/>
    <w:rsid w:val="00D96BDF"/>
    <w:rsid w:val="00D97203"/>
    <w:rsid w:val="00D9743E"/>
    <w:rsid w:val="00DA0F44"/>
    <w:rsid w:val="00DA38B5"/>
    <w:rsid w:val="00DA458B"/>
    <w:rsid w:val="00DA584B"/>
    <w:rsid w:val="00DA6FE6"/>
    <w:rsid w:val="00DA75FE"/>
    <w:rsid w:val="00DA7701"/>
    <w:rsid w:val="00DB0F20"/>
    <w:rsid w:val="00DB1FB6"/>
    <w:rsid w:val="00DB4362"/>
    <w:rsid w:val="00DB698F"/>
    <w:rsid w:val="00DB7469"/>
    <w:rsid w:val="00DB793B"/>
    <w:rsid w:val="00DB7AD9"/>
    <w:rsid w:val="00DC04AC"/>
    <w:rsid w:val="00DC0CA6"/>
    <w:rsid w:val="00DC19A1"/>
    <w:rsid w:val="00DC1B38"/>
    <w:rsid w:val="00DC1B62"/>
    <w:rsid w:val="00DC2572"/>
    <w:rsid w:val="00DC2A65"/>
    <w:rsid w:val="00DC33A7"/>
    <w:rsid w:val="00DC380D"/>
    <w:rsid w:val="00DC3864"/>
    <w:rsid w:val="00DC3941"/>
    <w:rsid w:val="00DC3B62"/>
    <w:rsid w:val="00DC4703"/>
    <w:rsid w:val="00DC4FC0"/>
    <w:rsid w:val="00DC51E0"/>
    <w:rsid w:val="00DC70D1"/>
    <w:rsid w:val="00DC757D"/>
    <w:rsid w:val="00DD02A1"/>
    <w:rsid w:val="00DD079E"/>
    <w:rsid w:val="00DD0A71"/>
    <w:rsid w:val="00DD0AB4"/>
    <w:rsid w:val="00DD0DEA"/>
    <w:rsid w:val="00DD0E82"/>
    <w:rsid w:val="00DD2689"/>
    <w:rsid w:val="00DD3ED9"/>
    <w:rsid w:val="00DD422D"/>
    <w:rsid w:val="00DD45B7"/>
    <w:rsid w:val="00DD4DFC"/>
    <w:rsid w:val="00DD4F77"/>
    <w:rsid w:val="00DD5501"/>
    <w:rsid w:val="00DD570E"/>
    <w:rsid w:val="00DD586C"/>
    <w:rsid w:val="00DD655C"/>
    <w:rsid w:val="00DD7667"/>
    <w:rsid w:val="00DE03C0"/>
    <w:rsid w:val="00DE10A5"/>
    <w:rsid w:val="00DE1A4E"/>
    <w:rsid w:val="00DE2294"/>
    <w:rsid w:val="00DE3C0B"/>
    <w:rsid w:val="00DE3D0A"/>
    <w:rsid w:val="00DE3DCA"/>
    <w:rsid w:val="00DE3E5C"/>
    <w:rsid w:val="00DE4AE3"/>
    <w:rsid w:val="00DE57CC"/>
    <w:rsid w:val="00DE5A0E"/>
    <w:rsid w:val="00DE6A1F"/>
    <w:rsid w:val="00DE737C"/>
    <w:rsid w:val="00DE7E16"/>
    <w:rsid w:val="00DF0066"/>
    <w:rsid w:val="00DF11CB"/>
    <w:rsid w:val="00DF14EB"/>
    <w:rsid w:val="00DF2042"/>
    <w:rsid w:val="00DF4272"/>
    <w:rsid w:val="00DF4A26"/>
    <w:rsid w:val="00DF4B6F"/>
    <w:rsid w:val="00DF4DD3"/>
    <w:rsid w:val="00DF609B"/>
    <w:rsid w:val="00DF6655"/>
    <w:rsid w:val="00DF6CA0"/>
    <w:rsid w:val="00DF7094"/>
    <w:rsid w:val="00DF7C4D"/>
    <w:rsid w:val="00E01420"/>
    <w:rsid w:val="00E03BF0"/>
    <w:rsid w:val="00E048DC"/>
    <w:rsid w:val="00E05CA0"/>
    <w:rsid w:val="00E06478"/>
    <w:rsid w:val="00E10374"/>
    <w:rsid w:val="00E10D45"/>
    <w:rsid w:val="00E10DAF"/>
    <w:rsid w:val="00E11066"/>
    <w:rsid w:val="00E1184B"/>
    <w:rsid w:val="00E129AC"/>
    <w:rsid w:val="00E13644"/>
    <w:rsid w:val="00E14131"/>
    <w:rsid w:val="00E14598"/>
    <w:rsid w:val="00E14B65"/>
    <w:rsid w:val="00E1548E"/>
    <w:rsid w:val="00E154B9"/>
    <w:rsid w:val="00E161CC"/>
    <w:rsid w:val="00E16B8F"/>
    <w:rsid w:val="00E1729F"/>
    <w:rsid w:val="00E202AB"/>
    <w:rsid w:val="00E20422"/>
    <w:rsid w:val="00E20A50"/>
    <w:rsid w:val="00E21057"/>
    <w:rsid w:val="00E21C62"/>
    <w:rsid w:val="00E221E9"/>
    <w:rsid w:val="00E227B0"/>
    <w:rsid w:val="00E233E1"/>
    <w:rsid w:val="00E23A36"/>
    <w:rsid w:val="00E2552D"/>
    <w:rsid w:val="00E25B69"/>
    <w:rsid w:val="00E2612E"/>
    <w:rsid w:val="00E26451"/>
    <w:rsid w:val="00E26BD7"/>
    <w:rsid w:val="00E27531"/>
    <w:rsid w:val="00E27B80"/>
    <w:rsid w:val="00E3063C"/>
    <w:rsid w:val="00E30A94"/>
    <w:rsid w:val="00E30E1B"/>
    <w:rsid w:val="00E310AA"/>
    <w:rsid w:val="00E311F9"/>
    <w:rsid w:val="00E31DFE"/>
    <w:rsid w:val="00E3200B"/>
    <w:rsid w:val="00E32320"/>
    <w:rsid w:val="00E32BE7"/>
    <w:rsid w:val="00E34D89"/>
    <w:rsid w:val="00E36582"/>
    <w:rsid w:val="00E36A8F"/>
    <w:rsid w:val="00E37162"/>
    <w:rsid w:val="00E3782C"/>
    <w:rsid w:val="00E37882"/>
    <w:rsid w:val="00E4110D"/>
    <w:rsid w:val="00E415D5"/>
    <w:rsid w:val="00E419BB"/>
    <w:rsid w:val="00E41DAA"/>
    <w:rsid w:val="00E42584"/>
    <w:rsid w:val="00E42829"/>
    <w:rsid w:val="00E4555E"/>
    <w:rsid w:val="00E45AA5"/>
    <w:rsid w:val="00E46E0E"/>
    <w:rsid w:val="00E502A0"/>
    <w:rsid w:val="00E51B1A"/>
    <w:rsid w:val="00E529BF"/>
    <w:rsid w:val="00E532BD"/>
    <w:rsid w:val="00E538F1"/>
    <w:rsid w:val="00E540E8"/>
    <w:rsid w:val="00E541D4"/>
    <w:rsid w:val="00E54281"/>
    <w:rsid w:val="00E546B4"/>
    <w:rsid w:val="00E551E2"/>
    <w:rsid w:val="00E553C7"/>
    <w:rsid w:val="00E55BAD"/>
    <w:rsid w:val="00E55CB6"/>
    <w:rsid w:val="00E55E39"/>
    <w:rsid w:val="00E571B7"/>
    <w:rsid w:val="00E61581"/>
    <w:rsid w:val="00E63537"/>
    <w:rsid w:val="00E6417B"/>
    <w:rsid w:val="00E64D92"/>
    <w:rsid w:val="00E65741"/>
    <w:rsid w:val="00E664A4"/>
    <w:rsid w:val="00E6676C"/>
    <w:rsid w:val="00E6736B"/>
    <w:rsid w:val="00E67F22"/>
    <w:rsid w:val="00E72652"/>
    <w:rsid w:val="00E72A83"/>
    <w:rsid w:val="00E72EF8"/>
    <w:rsid w:val="00E72F85"/>
    <w:rsid w:val="00E737DB"/>
    <w:rsid w:val="00E74229"/>
    <w:rsid w:val="00E7494A"/>
    <w:rsid w:val="00E7558C"/>
    <w:rsid w:val="00E76686"/>
    <w:rsid w:val="00E76CCF"/>
    <w:rsid w:val="00E77062"/>
    <w:rsid w:val="00E770FD"/>
    <w:rsid w:val="00E77BA2"/>
    <w:rsid w:val="00E80A63"/>
    <w:rsid w:val="00E8156E"/>
    <w:rsid w:val="00E8347C"/>
    <w:rsid w:val="00E8386A"/>
    <w:rsid w:val="00E85B34"/>
    <w:rsid w:val="00E876BA"/>
    <w:rsid w:val="00E90538"/>
    <w:rsid w:val="00E9094D"/>
    <w:rsid w:val="00E91047"/>
    <w:rsid w:val="00E91C44"/>
    <w:rsid w:val="00E928F6"/>
    <w:rsid w:val="00E94591"/>
    <w:rsid w:val="00E961C2"/>
    <w:rsid w:val="00E96D99"/>
    <w:rsid w:val="00E97C40"/>
    <w:rsid w:val="00EA25BD"/>
    <w:rsid w:val="00EA3078"/>
    <w:rsid w:val="00EA33B0"/>
    <w:rsid w:val="00EA38E1"/>
    <w:rsid w:val="00EA4B1D"/>
    <w:rsid w:val="00EA596B"/>
    <w:rsid w:val="00EA6675"/>
    <w:rsid w:val="00EA6898"/>
    <w:rsid w:val="00EA6BC7"/>
    <w:rsid w:val="00EB1067"/>
    <w:rsid w:val="00EB1735"/>
    <w:rsid w:val="00EB1AF7"/>
    <w:rsid w:val="00EB1B56"/>
    <w:rsid w:val="00EB233B"/>
    <w:rsid w:val="00EB3215"/>
    <w:rsid w:val="00EB3DB3"/>
    <w:rsid w:val="00EB3F60"/>
    <w:rsid w:val="00EB49B1"/>
    <w:rsid w:val="00EB653E"/>
    <w:rsid w:val="00EB65EA"/>
    <w:rsid w:val="00EB67B2"/>
    <w:rsid w:val="00EB780A"/>
    <w:rsid w:val="00EB7965"/>
    <w:rsid w:val="00EB7AFA"/>
    <w:rsid w:val="00EC06AA"/>
    <w:rsid w:val="00EC084D"/>
    <w:rsid w:val="00EC0CDF"/>
    <w:rsid w:val="00EC0D8D"/>
    <w:rsid w:val="00EC2E86"/>
    <w:rsid w:val="00EC365A"/>
    <w:rsid w:val="00EC502F"/>
    <w:rsid w:val="00EC6364"/>
    <w:rsid w:val="00EC7037"/>
    <w:rsid w:val="00EC77B1"/>
    <w:rsid w:val="00EC7B02"/>
    <w:rsid w:val="00ED0022"/>
    <w:rsid w:val="00ED00D0"/>
    <w:rsid w:val="00ED0453"/>
    <w:rsid w:val="00ED14FB"/>
    <w:rsid w:val="00ED3AA1"/>
    <w:rsid w:val="00ED4AB3"/>
    <w:rsid w:val="00ED6292"/>
    <w:rsid w:val="00EE0D0C"/>
    <w:rsid w:val="00EE16D5"/>
    <w:rsid w:val="00EE1D49"/>
    <w:rsid w:val="00EE202A"/>
    <w:rsid w:val="00EE295A"/>
    <w:rsid w:val="00EE2BA5"/>
    <w:rsid w:val="00EE3614"/>
    <w:rsid w:val="00EE4239"/>
    <w:rsid w:val="00EE4F45"/>
    <w:rsid w:val="00EE6852"/>
    <w:rsid w:val="00EE6A98"/>
    <w:rsid w:val="00EE7497"/>
    <w:rsid w:val="00EE7D1B"/>
    <w:rsid w:val="00EF1C09"/>
    <w:rsid w:val="00EF2415"/>
    <w:rsid w:val="00EF36E4"/>
    <w:rsid w:val="00EF3C74"/>
    <w:rsid w:val="00EF4F59"/>
    <w:rsid w:val="00EF5DC2"/>
    <w:rsid w:val="00EF62B6"/>
    <w:rsid w:val="00EF651E"/>
    <w:rsid w:val="00EF6A05"/>
    <w:rsid w:val="00EF7087"/>
    <w:rsid w:val="00EF77F9"/>
    <w:rsid w:val="00F0035C"/>
    <w:rsid w:val="00F00916"/>
    <w:rsid w:val="00F00BDE"/>
    <w:rsid w:val="00F0110C"/>
    <w:rsid w:val="00F01F3F"/>
    <w:rsid w:val="00F03A6C"/>
    <w:rsid w:val="00F06FDF"/>
    <w:rsid w:val="00F07803"/>
    <w:rsid w:val="00F07820"/>
    <w:rsid w:val="00F079AE"/>
    <w:rsid w:val="00F112EE"/>
    <w:rsid w:val="00F12C13"/>
    <w:rsid w:val="00F13840"/>
    <w:rsid w:val="00F13B1A"/>
    <w:rsid w:val="00F13E0B"/>
    <w:rsid w:val="00F14502"/>
    <w:rsid w:val="00F14E4E"/>
    <w:rsid w:val="00F1519F"/>
    <w:rsid w:val="00F15484"/>
    <w:rsid w:val="00F15F94"/>
    <w:rsid w:val="00F166D6"/>
    <w:rsid w:val="00F1705E"/>
    <w:rsid w:val="00F17411"/>
    <w:rsid w:val="00F17CBD"/>
    <w:rsid w:val="00F20ED0"/>
    <w:rsid w:val="00F23045"/>
    <w:rsid w:val="00F242D2"/>
    <w:rsid w:val="00F24D35"/>
    <w:rsid w:val="00F259CC"/>
    <w:rsid w:val="00F259F8"/>
    <w:rsid w:val="00F30EAF"/>
    <w:rsid w:val="00F31137"/>
    <w:rsid w:val="00F31C2B"/>
    <w:rsid w:val="00F33EAC"/>
    <w:rsid w:val="00F3538B"/>
    <w:rsid w:val="00F35C2B"/>
    <w:rsid w:val="00F35FAD"/>
    <w:rsid w:val="00F37714"/>
    <w:rsid w:val="00F408B6"/>
    <w:rsid w:val="00F415E3"/>
    <w:rsid w:val="00F41695"/>
    <w:rsid w:val="00F4307E"/>
    <w:rsid w:val="00F43194"/>
    <w:rsid w:val="00F43AC2"/>
    <w:rsid w:val="00F44B30"/>
    <w:rsid w:val="00F47F77"/>
    <w:rsid w:val="00F516E3"/>
    <w:rsid w:val="00F51FBF"/>
    <w:rsid w:val="00F528CA"/>
    <w:rsid w:val="00F5771A"/>
    <w:rsid w:val="00F57F77"/>
    <w:rsid w:val="00F601CA"/>
    <w:rsid w:val="00F6055F"/>
    <w:rsid w:val="00F60611"/>
    <w:rsid w:val="00F61610"/>
    <w:rsid w:val="00F61BC5"/>
    <w:rsid w:val="00F63257"/>
    <w:rsid w:val="00F63B09"/>
    <w:rsid w:val="00F65C59"/>
    <w:rsid w:val="00F65F41"/>
    <w:rsid w:val="00F66862"/>
    <w:rsid w:val="00F66893"/>
    <w:rsid w:val="00F66969"/>
    <w:rsid w:val="00F66C18"/>
    <w:rsid w:val="00F67601"/>
    <w:rsid w:val="00F709EC"/>
    <w:rsid w:val="00F725D3"/>
    <w:rsid w:val="00F75319"/>
    <w:rsid w:val="00F77EF8"/>
    <w:rsid w:val="00F8135D"/>
    <w:rsid w:val="00F819D5"/>
    <w:rsid w:val="00F82FE9"/>
    <w:rsid w:val="00F831EF"/>
    <w:rsid w:val="00F838E8"/>
    <w:rsid w:val="00F841C5"/>
    <w:rsid w:val="00F856DC"/>
    <w:rsid w:val="00F8579B"/>
    <w:rsid w:val="00F85A10"/>
    <w:rsid w:val="00F866E5"/>
    <w:rsid w:val="00F8676A"/>
    <w:rsid w:val="00F86D56"/>
    <w:rsid w:val="00F876C4"/>
    <w:rsid w:val="00F90F9D"/>
    <w:rsid w:val="00F914D9"/>
    <w:rsid w:val="00F92F28"/>
    <w:rsid w:val="00F94230"/>
    <w:rsid w:val="00F949A0"/>
    <w:rsid w:val="00F94C75"/>
    <w:rsid w:val="00F94F94"/>
    <w:rsid w:val="00F952D2"/>
    <w:rsid w:val="00F962BD"/>
    <w:rsid w:val="00F96CED"/>
    <w:rsid w:val="00F97899"/>
    <w:rsid w:val="00FA0609"/>
    <w:rsid w:val="00FA1AF8"/>
    <w:rsid w:val="00FA1B99"/>
    <w:rsid w:val="00FA529C"/>
    <w:rsid w:val="00FA5461"/>
    <w:rsid w:val="00FA56F2"/>
    <w:rsid w:val="00FA584B"/>
    <w:rsid w:val="00FA7715"/>
    <w:rsid w:val="00FB050B"/>
    <w:rsid w:val="00FB075F"/>
    <w:rsid w:val="00FB145C"/>
    <w:rsid w:val="00FB230D"/>
    <w:rsid w:val="00FB5B81"/>
    <w:rsid w:val="00FB5E87"/>
    <w:rsid w:val="00FB5FF7"/>
    <w:rsid w:val="00FB654B"/>
    <w:rsid w:val="00FC05D6"/>
    <w:rsid w:val="00FC0CC8"/>
    <w:rsid w:val="00FC16FF"/>
    <w:rsid w:val="00FC23C1"/>
    <w:rsid w:val="00FC2693"/>
    <w:rsid w:val="00FC32CC"/>
    <w:rsid w:val="00FC48A4"/>
    <w:rsid w:val="00FC48CE"/>
    <w:rsid w:val="00FC543C"/>
    <w:rsid w:val="00FC6079"/>
    <w:rsid w:val="00FC61B2"/>
    <w:rsid w:val="00FC6C8A"/>
    <w:rsid w:val="00FC6CCA"/>
    <w:rsid w:val="00FC7196"/>
    <w:rsid w:val="00FD0900"/>
    <w:rsid w:val="00FD226D"/>
    <w:rsid w:val="00FD267E"/>
    <w:rsid w:val="00FD380F"/>
    <w:rsid w:val="00FD3D92"/>
    <w:rsid w:val="00FD4848"/>
    <w:rsid w:val="00FD4B30"/>
    <w:rsid w:val="00FD53E0"/>
    <w:rsid w:val="00FE0001"/>
    <w:rsid w:val="00FE1002"/>
    <w:rsid w:val="00FE1ECF"/>
    <w:rsid w:val="00FE389C"/>
    <w:rsid w:val="00FE668E"/>
    <w:rsid w:val="00FE7D78"/>
    <w:rsid w:val="00FF1476"/>
    <w:rsid w:val="00FF3415"/>
    <w:rsid w:val="00FF3A72"/>
    <w:rsid w:val="00FF3ACD"/>
    <w:rsid w:val="00FF45A2"/>
    <w:rsid w:val="00FF654A"/>
    <w:rsid w:val="00FF75A3"/>
    <w:rsid w:val="01105DDE"/>
    <w:rsid w:val="013F1A63"/>
    <w:rsid w:val="01749D3B"/>
    <w:rsid w:val="018CAC65"/>
    <w:rsid w:val="01B0468F"/>
    <w:rsid w:val="01C8AD54"/>
    <w:rsid w:val="026DF67C"/>
    <w:rsid w:val="027F8F6E"/>
    <w:rsid w:val="02826BFB"/>
    <w:rsid w:val="03217EB2"/>
    <w:rsid w:val="0389BA1B"/>
    <w:rsid w:val="03B081E4"/>
    <w:rsid w:val="03B0B26E"/>
    <w:rsid w:val="03FE953F"/>
    <w:rsid w:val="044B1FB7"/>
    <w:rsid w:val="0452E44A"/>
    <w:rsid w:val="045C3DB2"/>
    <w:rsid w:val="046E32D5"/>
    <w:rsid w:val="046FABFA"/>
    <w:rsid w:val="04986EDA"/>
    <w:rsid w:val="04FB20AD"/>
    <w:rsid w:val="0516E2CD"/>
    <w:rsid w:val="05239E12"/>
    <w:rsid w:val="0542866D"/>
    <w:rsid w:val="0552B56D"/>
    <w:rsid w:val="064FD02C"/>
    <w:rsid w:val="06616ED3"/>
    <w:rsid w:val="06785D87"/>
    <w:rsid w:val="06A9B81C"/>
    <w:rsid w:val="06AE7913"/>
    <w:rsid w:val="06D853DD"/>
    <w:rsid w:val="06FEE435"/>
    <w:rsid w:val="071BF0FA"/>
    <w:rsid w:val="07273149"/>
    <w:rsid w:val="072A14FA"/>
    <w:rsid w:val="0765128D"/>
    <w:rsid w:val="0770FDD0"/>
    <w:rsid w:val="07B0C774"/>
    <w:rsid w:val="07F3AF71"/>
    <w:rsid w:val="080231AC"/>
    <w:rsid w:val="0844A657"/>
    <w:rsid w:val="084A4544"/>
    <w:rsid w:val="087C4274"/>
    <w:rsid w:val="088C2DEF"/>
    <w:rsid w:val="0899EFB5"/>
    <w:rsid w:val="08C54CC6"/>
    <w:rsid w:val="09008FAC"/>
    <w:rsid w:val="091DC45E"/>
    <w:rsid w:val="0937A2DC"/>
    <w:rsid w:val="095092B7"/>
    <w:rsid w:val="09957302"/>
    <w:rsid w:val="09B1826B"/>
    <w:rsid w:val="0A004741"/>
    <w:rsid w:val="0A02C458"/>
    <w:rsid w:val="0A0D8BA4"/>
    <w:rsid w:val="0A514411"/>
    <w:rsid w:val="0A825A87"/>
    <w:rsid w:val="0AB249D0"/>
    <w:rsid w:val="0B206487"/>
    <w:rsid w:val="0B3396AB"/>
    <w:rsid w:val="0B55FD1C"/>
    <w:rsid w:val="0B9378E1"/>
    <w:rsid w:val="0BAE7760"/>
    <w:rsid w:val="0BE394D3"/>
    <w:rsid w:val="0BF341CC"/>
    <w:rsid w:val="0C52D5D3"/>
    <w:rsid w:val="0C8EF8C2"/>
    <w:rsid w:val="0CD118CF"/>
    <w:rsid w:val="0CD3329A"/>
    <w:rsid w:val="0D366D1E"/>
    <w:rsid w:val="0D5A245D"/>
    <w:rsid w:val="0D99D03C"/>
    <w:rsid w:val="0DFC05FF"/>
    <w:rsid w:val="0DFC32FE"/>
    <w:rsid w:val="0E0E58F8"/>
    <w:rsid w:val="0E67BB36"/>
    <w:rsid w:val="0E847401"/>
    <w:rsid w:val="0E86E315"/>
    <w:rsid w:val="0ECB77C4"/>
    <w:rsid w:val="0EE3D079"/>
    <w:rsid w:val="0EFF4EBA"/>
    <w:rsid w:val="0EFF5000"/>
    <w:rsid w:val="0F190F03"/>
    <w:rsid w:val="0F8F7D07"/>
    <w:rsid w:val="0FBD5355"/>
    <w:rsid w:val="103454B9"/>
    <w:rsid w:val="1035BE9D"/>
    <w:rsid w:val="104E0A48"/>
    <w:rsid w:val="1065627E"/>
    <w:rsid w:val="106918CE"/>
    <w:rsid w:val="106D95AB"/>
    <w:rsid w:val="108727FE"/>
    <w:rsid w:val="108D082F"/>
    <w:rsid w:val="10B06E02"/>
    <w:rsid w:val="10F40A31"/>
    <w:rsid w:val="111B90F7"/>
    <w:rsid w:val="115BB2D6"/>
    <w:rsid w:val="119AE8F6"/>
    <w:rsid w:val="11B756A1"/>
    <w:rsid w:val="11B7DBC3"/>
    <w:rsid w:val="127E10D5"/>
    <w:rsid w:val="12B35675"/>
    <w:rsid w:val="12D8D79D"/>
    <w:rsid w:val="13192231"/>
    <w:rsid w:val="13324B67"/>
    <w:rsid w:val="1332634B"/>
    <w:rsid w:val="136A2BB6"/>
    <w:rsid w:val="1423FD8E"/>
    <w:rsid w:val="147721EA"/>
    <w:rsid w:val="1483F8B0"/>
    <w:rsid w:val="14DC8C71"/>
    <w:rsid w:val="1567251C"/>
    <w:rsid w:val="157647A9"/>
    <w:rsid w:val="158A70CE"/>
    <w:rsid w:val="159F824A"/>
    <w:rsid w:val="15E2057A"/>
    <w:rsid w:val="1609DBB9"/>
    <w:rsid w:val="162226D1"/>
    <w:rsid w:val="16D32AA0"/>
    <w:rsid w:val="16EED139"/>
    <w:rsid w:val="171A1B10"/>
    <w:rsid w:val="17396708"/>
    <w:rsid w:val="17803CA1"/>
    <w:rsid w:val="17ADA2D1"/>
    <w:rsid w:val="17B49DDA"/>
    <w:rsid w:val="17B6658A"/>
    <w:rsid w:val="17E8F973"/>
    <w:rsid w:val="17F10175"/>
    <w:rsid w:val="18122011"/>
    <w:rsid w:val="18499F91"/>
    <w:rsid w:val="1883EEBE"/>
    <w:rsid w:val="188A5CE2"/>
    <w:rsid w:val="18A02381"/>
    <w:rsid w:val="18E1347A"/>
    <w:rsid w:val="19146767"/>
    <w:rsid w:val="19190FED"/>
    <w:rsid w:val="19766D77"/>
    <w:rsid w:val="197B2F7F"/>
    <w:rsid w:val="19880937"/>
    <w:rsid w:val="19A660CF"/>
    <w:rsid w:val="19ACC91D"/>
    <w:rsid w:val="19B14599"/>
    <w:rsid w:val="19B25D81"/>
    <w:rsid w:val="19B53361"/>
    <w:rsid w:val="1A548BBB"/>
    <w:rsid w:val="1A58C155"/>
    <w:rsid w:val="1A5FEA42"/>
    <w:rsid w:val="1A6A1A82"/>
    <w:rsid w:val="1A82B6BD"/>
    <w:rsid w:val="1AAAC132"/>
    <w:rsid w:val="1AADF43A"/>
    <w:rsid w:val="1B0C0B74"/>
    <w:rsid w:val="1B33819F"/>
    <w:rsid w:val="1B3CA7EC"/>
    <w:rsid w:val="1B405F9F"/>
    <w:rsid w:val="1B6E3040"/>
    <w:rsid w:val="1B8FA0F0"/>
    <w:rsid w:val="1BAD5318"/>
    <w:rsid w:val="1BBE1576"/>
    <w:rsid w:val="1BD083EE"/>
    <w:rsid w:val="1BF49A3C"/>
    <w:rsid w:val="1C093F8C"/>
    <w:rsid w:val="1C15FB69"/>
    <w:rsid w:val="1C626DDF"/>
    <w:rsid w:val="1C84B30D"/>
    <w:rsid w:val="1C96D454"/>
    <w:rsid w:val="1CD6778D"/>
    <w:rsid w:val="1CD895ED"/>
    <w:rsid w:val="1D36C626"/>
    <w:rsid w:val="1D4AA21C"/>
    <w:rsid w:val="1D8C6F2D"/>
    <w:rsid w:val="1D903A87"/>
    <w:rsid w:val="1DAD1768"/>
    <w:rsid w:val="1DC40B7D"/>
    <w:rsid w:val="1E01C39E"/>
    <w:rsid w:val="1E1DC935"/>
    <w:rsid w:val="1E5332D9"/>
    <w:rsid w:val="1F028457"/>
    <w:rsid w:val="1F0819BC"/>
    <w:rsid w:val="1F490B9F"/>
    <w:rsid w:val="1F768704"/>
    <w:rsid w:val="1F79B793"/>
    <w:rsid w:val="1F7EAE27"/>
    <w:rsid w:val="1FC5158B"/>
    <w:rsid w:val="1FFDE21A"/>
    <w:rsid w:val="20058775"/>
    <w:rsid w:val="202019CB"/>
    <w:rsid w:val="20220F04"/>
    <w:rsid w:val="2022BBAF"/>
    <w:rsid w:val="2035AA12"/>
    <w:rsid w:val="203E1ED9"/>
    <w:rsid w:val="2079C64E"/>
    <w:rsid w:val="2084E506"/>
    <w:rsid w:val="208ECA30"/>
    <w:rsid w:val="20927BF9"/>
    <w:rsid w:val="20A2DB69"/>
    <w:rsid w:val="20AB38F3"/>
    <w:rsid w:val="20B02888"/>
    <w:rsid w:val="21039478"/>
    <w:rsid w:val="21300983"/>
    <w:rsid w:val="214CF003"/>
    <w:rsid w:val="21556FD5"/>
    <w:rsid w:val="216615E1"/>
    <w:rsid w:val="21867847"/>
    <w:rsid w:val="218E8430"/>
    <w:rsid w:val="21A5D17E"/>
    <w:rsid w:val="221E6BB1"/>
    <w:rsid w:val="22679BEB"/>
    <w:rsid w:val="22DAA1EE"/>
    <w:rsid w:val="22F40E37"/>
    <w:rsid w:val="2352C8F9"/>
    <w:rsid w:val="23907226"/>
    <w:rsid w:val="23DF9292"/>
    <w:rsid w:val="2428B1D1"/>
    <w:rsid w:val="2448122F"/>
    <w:rsid w:val="2475BC20"/>
    <w:rsid w:val="247F0B5D"/>
    <w:rsid w:val="24B3E329"/>
    <w:rsid w:val="24C17E2A"/>
    <w:rsid w:val="24DA8444"/>
    <w:rsid w:val="24E348FC"/>
    <w:rsid w:val="24F45F23"/>
    <w:rsid w:val="25163171"/>
    <w:rsid w:val="256F07E2"/>
    <w:rsid w:val="2590DAA1"/>
    <w:rsid w:val="25A8EE2B"/>
    <w:rsid w:val="25AD4E4C"/>
    <w:rsid w:val="25D72C6C"/>
    <w:rsid w:val="25F06068"/>
    <w:rsid w:val="25FE7F99"/>
    <w:rsid w:val="26516EDD"/>
    <w:rsid w:val="267A23EE"/>
    <w:rsid w:val="26CDC0E2"/>
    <w:rsid w:val="27057705"/>
    <w:rsid w:val="2718E827"/>
    <w:rsid w:val="272882EF"/>
    <w:rsid w:val="27502324"/>
    <w:rsid w:val="27645ECA"/>
    <w:rsid w:val="27722E4A"/>
    <w:rsid w:val="27D76412"/>
    <w:rsid w:val="27EDC575"/>
    <w:rsid w:val="28007D44"/>
    <w:rsid w:val="282A2F4E"/>
    <w:rsid w:val="28987AA3"/>
    <w:rsid w:val="28ECF06A"/>
    <w:rsid w:val="29132F06"/>
    <w:rsid w:val="298C4D9D"/>
    <w:rsid w:val="29AD587D"/>
    <w:rsid w:val="29ADD46D"/>
    <w:rsid w:val="29B142D1"/>
    <w:rsid w:val="29F41492"/>
    <w:rsid w:val="2A30C695"/>
    <w:rsid w:val="2A5CD29B"/>
    <w:rsid w:val="2A5EE9BE"/>
    <w:rsid w:val="2A63AD48"/>
    <w:rsid w:val="2A7B6195"/>
    <w:rsid w:val="2A8696A7"/>
    <w:rsid w:val="2AC981D9"/>
    <w:rsid w:val="2B39E5A2"/>
    <w:rsid w:val="2B6B3019"/>
    <w:rsid w:val="2BAD4978"/>
    <w:rsid w:val="2C458514"/>
    <w:rsid w:val="2C9E1F9F"/>
    <w:rsid w:val="2CA5C42B"/>
    <w:rsid w:val="2CBCD5A0"/>
    <w:rsid w:val="2CCA64FA"/>
    <w:rsid w:val="2CD66119"/>
    <w:rsid w:val="2CD6D7D1"/>
    <w:rsid w:val="2D0115D7"/>
    <w:rsid w:val="2D451046"/>
    <w:rsid w:val="2D5E056E"/>
    <w:rsid w:val="2D6F37A8"/>
    <w:rsid w:val="2DD5814B"/>
    <w:rsid w:val="2EE90E8B"/>
    <w:rsid w:val="2F280C9F"/>
    <w:rsid w:val="2F3E4FBF"/>
    <w:rsid w:val="2F4A2536"/>
    <w:rsid w:val="2FCBF522"/>
    <w:rsid w:val="2FF074DA"/>
    <w:rsid w:val="30032FDE"/>
    <w:rsid w:val="301B35FE"/>
    <w:rsid w:val="304E1518"/>
    <w:rsid w:val="3053BFE0"/>
    <w:rsid w:val="307FA2C4"/>
    <w:rsid w:val="30FA7B74"/>
    <w:rsid w:val="31293756"/>
    <w:rsid w:val="316F4FAF"/>
    <w:rsid w:val="319CB485"/>
    <w:rsid w:val="31BD78C0"/>
    <w:rsid w:val="321B8167"/>
    <w:rsid w:val="325A7C58"/>
    <w:rsid w:val="326178D8"/>
    <w:rsid w:val="32890D44"/>
    <w:rsid w:val="3296668E"/>
    <w:rsid w:val="32D935DE"/>
    <w:rsid w:val="32DC039A"/>
    <w:rsid w:val="32DDD017"/>
    <w:rsid w:val="32E54C00"/>
    <w:rsid w:val="33089CF6"/>
    <w:rsid w:val="332AF659"/>
    <w:rsid w:val="332C4CF6"/>
    <w:rsid w:val="33739197"/>
    <w:rsid w:val="33EDCAD8"/>
    <w:rsid w:val="33EE5D8E"/>
    <w:rsid w:val="34007D93"/>
    <w:rsid w:val="34080095"/>
    <w:rsid w:val="342DF839"/>
    <w:rsid w:val="343A025E"/>
    <w:rsid w:val="34695D81"/>
    <w:rsid w:val="34716E23"/>
    <w:rsid w:val="34736F2F"/>
    <w:rsid w:val="3478D906"/>
    <w:rsid w:val="3493F7F9"/>
    <w:rsid w:val="34B5EBC8"/>
    <w:rsid w:val="3571765A"/>
    <w:rsid w:val="3582EE1B"/>
    <w:rsid w:val="35BE947C"/>
    <w:rsid w:val="360BD751"/>
    <w:rsid w:val="367F3B77"/>
    <w:rsid w:val="36A5D061"/>
    <w:rsid w:val="36A9748C"/>
    <w:rsid w:val="36B416F2"/>
    <w:rsid w:val="36D0DC1F"/>
    <w:rsid w:val="36EAD07D"/>
    <w:rsid w:val="37311985"/>
    <w:rsid w:val="373495B9"/>
    <w:rsid w:val="374067FB"/>
    <w:rsid w:val="376A8E1C"/>
    <w:rsid w:val="37AB766A"/>
    <w:rsid w:val="38115E71"/>
    <w:rsid w:val="3867427E"/>
    <w:rsid w:val="39607BE5"/>
    <w:rsid w:val="3975C271"/>
    <w:rsid w:val="398E019D"/>
    <w:rsid w:val="39904669"/>
    <w:rsid w:val="39B2167A"/>
    <w:rsid w:val="39F49973"/>
    <w:rsid w:val="3A1783EF"/>
    <w:rsid w:val="3A2C718A"/>
    <w:rsid w:val="3A338457"/>
    <w:rsid w:val="3A583114"/>
    <w:rsid w:val="3A9191FC"/>
    <w:rsid w:val="3AFA6F3E"/>
    <w:rsid w:val="3B0CC123"/>
    <w:rsid w:val="3B9E811E"/>
    <w:rsid w:val="3BF020B0"/>
    <w:rsid w:val="3C0C6517"/>
    <w:rsid w:val="3C4BB978"/>
    <w:rsid w:val="3CAEE5A7"/>
    <w:rsid w:val="3CB41CC8"/>
    <w:rsid w:val="3CBC91A4"/>
    <w:rsid w:val="3CCEC955"/>
    <w:rsid w:val="3CE23247"/>
    <w:rsid w:val="3D18FCB0"/>
    <w:rsid w:val="3D254F4E"/>
    <w:rsid w:val="3D46B867"/>
    <w:rsid w:val="3D8A3C9E"/>
    <w:rsid w:val="3DB928A9"/>
    <w:rsid w:val="3DC3460B"/>
    <w:rsid w:val="3E473DB7"/>
    <w:rsid w:val="3E859B8A"/>
    <w:rsid w:val="3E939CD1"/>
    <w:rsid w:val="3E97D6E4"/>
    <w:rsid w:val="3EEBD5D2"/>
    <w:rsid w:val="3FA7D4D0"/>
    <w:rsid w:val="3FF64A2C"/>
    <w:rsid w:val="40B5C0B9"/>
    <w:rsid w:val="40C2CA94"/>
    <w:rsid w:val="40DB67DA"/>
    <w:rsid w:val="41085BE6"/>
    <w:rsid w:val="411325B2"/>
    <w:rsid w:val="418371A1"/>
    <w:rsid w:val="41DAAC33"/>
    <w:rsid w:val="41E90F10"/>
    <w:rsid w:val="4219ABF7"/>
    <w:rsid w:val="4229FEEA"/>
    <w:rsid w:val="425D1CBA"/>
    <w:rsid w:val="42745B7F"/>
    <w:rsid w:val="430B706C"/>
    <w:rsid w:val="432B0E70"/>
    <w:rsid w:val="43332E6E"/>
    <w:rsid w:val="434475D2"/>
    <w:rsid w:val="435D1DBE"/>
    <w:rsid w:val="43BCE5E2"/>
    <w:rsid w:val="43CA978A"/>
    <w:rsid w:val="43DB5B2D"/>
    <w:rsid w:val="442D3B70"/>
    <w:rsid w:val="4445C973"/>
    <w:rsid w:val="445F2A88"/>
    <w:rsid w:val="4520A401"/>
    <w:rsid w:val="45452852"/>
    <w:rsid w:val="45479962"/>
    <w:rsid w:val="45721557"/>
    <w:rsid w:val="45B6AA32"/>
    <w:rsid w:val="45CB4674"/>
    <w:rsid w:val="45D7656E"/>
    <w:rsid w:val="45DD3569"/>
    <w:rsid w:val="45E3DA45"/>
    <w:rsid w:val="4608E82F"/>
    <w:rsid w:val="46B9CA59"/>
    <w:rsid w:val="46BC0F21"/>
    <w:rsid w:val="46E7BA7D"/>
    <w:rsid w:val="471FD21D"/>
    <w:rsid w:val="4740442A"/>
    <w:rsid w:val="47657896"/>
    <w:rsid w:val="4785A26E"/>
    <w:rsid w:val="47DE0E9A"/>
    <w:rsid w:val="48002556"/>
    <w:rsid w:val="4838EFFD"/>
    <w:rsid w:val="484F97B6"/>
    <w:rsid w:val="4875CF37"/>
    <w:rsid w:val="4885EBEB"/>
    <w:rsid w:val="4885FD23"/>
    <w:rsid w:val="48E01CCA"/>
    <w:rsid w:val="495A938C"/>
    <w:rsid w:val="4965A825"/>
    <w:rsid w:val="496A7CB8"/>
    <w:rsid w:val="498403B8"/>
    <w:rsid w:val="49C4D11C"/>
    <w:rsid w:val="49D2E22C"/>
    <w:rsid w:val="49EF6D73"/>
    <w:rsid w:val="49FF507F"/>
    <w:rsid w:val="4A1CEA7B"/>
    <w:rsid w:val="4A4CA14F"/>
    <w:rsid w:val="4A5FAD4F"/>
    <w:rsid w:val="4AC0D566"/>
    <w:rsid w:val="4B1336C0"/>
    <w:rsid w:val="4B2A0F89"/>
    <w:rsid w:val="4B399B95"/>
    <w:rsid w:val="4B408CCD"/>
    <w:rsid w:val="4B80CB1E"/>
    <w:rsid w:val="4B9349D6"/>
    <w:rsid w:val="4BA338C4"/>
    <w:rsid w:val="4BA466ED"/>
    <w:rsid w:val="4BF8A49D"/>
    <w:rsid w:val="4C13264D"/>
    <w:rsid w:val="4C1CE2A5"/>
    <w:rsid w:val="4C1D0156"/>
    <w:rsid w:val="4C46D4E3"/>
    <w:rsid w:val="4CA03A5E"/>
    <w:rsid w:val="4CC30AEC"/>
    <w:rsid w:val="4CDD070C"/>
    <w:rsid w:val="4D0C50CF"/>
    <w:rsid w:val="4D7D8F09"/>
    <w:rsid w:val="4DA8DB5F"/>
    <w:rsid w:val="4DB6894C"/>
    <w:rsid w:val="4DBADED5"/>
    <w:rsid w:val="4E0D9FF8"/>
    <w:rsid w:val="4E6E6ACC"/>
    <w:rsid w:val="4EB4F2CE"/>
    <w:rsid w:val="4ED158C0"/>
    <w:rsid w:val="4EE8133D"/>
    <w:rsid w:val="4EECCE55"/>
    <w:rsid w:val="4EFE6F87"/>
    <w:rsid w:val="4F24AE75"/>
    <w:rsid w:val="4F329AC8"/>
    <w:rsid w:val="4F32FFDB"/>
    <w:rsid w:val="4F774A49"/>
    <w:rsid w:val="5023D6D8"/>
    <w:rsid w:val="503C43BC"/>
    <w:rsid w:val="50CFB5BE"/>
    <w:rsid w:val="50D6AFFB"/>
    <w:rsid w:val="50ED673C"/>
    <w:rsid w:val="50F3C371"/>
    <w:rsid w:val="514472B6"/>
    <w:rsid w:val="5148747C"/>
    <w:rsid w:val="517E07D4"/>
    <w:rsid w:val="51FBA2AC"/>
    <w:rsid w:val="5211F860"/>
    <w:rsid w:val="5218C7DF"/>
    <w:rsid w:val="521EB441"/>
    <w:rsid w:val="525C2014"/>
    <w:rsid w:val="5295CE0F"/>
    <w:rsid w:val="52E10A70"/>
    <w:rsid w:val="52EEDB87"/>
    <w:rsid w:val="530C3DA0"/>
    <w:rsid w:val="53362834"/>
    <w:rsid w:val="534A1EE3"/>
    <w:rsid w:val="535B8532"/>
    <w:rsid w:val="53C87C1B"/>
    <w:rsid w:val="53D4797B"/>
    <w:rsid w:val="53D9740D"/>
    <w:rsid w:val="53F09FE0"/>
    <w:rsid w:val="54022665"/>
    <w:rsid w:val="543860B9"/>
    <w:rsid w:val="5447D936"/>
    <w:rsid w:val="54677DC8"/>
    <w:rsid w:val="5478360D"/>
    <w:rsid w:val="547C8C92"/>
    <w:rsid w:val="54CC193E"/>
    <w:rsid w:val="54DAC80D"/>
    <w:rsid w:val="5519197A"/>
    <w:rsid w:val="551FE223"/>
    <w:rsid w:val="55FE4CF5"/>
    <w:rsid w:val="56272526"/>
    <w:rsid w:val="5643A83F"/>
    <w:rsid w:val="566795DD"/>
    <w:rsid w:val="5676961D"/>
    <w:rsid w:val="5681853A"/>
    <w:rsid w:val="56849FF2"/>
    <w:rsid w:val="56B33F2E"/>
    <w:rsid w:val="5715F561"/>
    <w:rsid w:val="574788C7"/>
    <w:rsid w:val="57598D33"/>
    <w:rsid w:val="57EC02A3"/>
    <w:rsid w:val="580B1367"/>
    <w:rsid w:val="58313A8B"/>
    <w:rsid w:val="5879B0F2"/>
    <w:rsid w:val="58C30939"/>
    <w:rsid w:val="58CCCC80"/>
    <w:rsid w:val="58FE8C67"/>
    <w:rsid w:val="592B8AA4"/>
    <w:rsid w:val="595FA7B6"/>
    <w:rsid w:val="597A62EE"/>
    <w:rsid w:val="59A4312B"/>
    <w:rsid w:val="59BF1AED"/>
    <w:rsid w:val="59BF7D7A"/>
    <w:rsid w:val="59C4F0E1"/>
    <w:rsid w:val="59D11B63"/>
    <w:rsid w:val="59E60B97"/>
    <w:rsid w:val="5A2616D5"/>
    <w:rsid w:val="5A33DC16"/>
    <w:rsid w:val="5A5BE8F3"/>
    <w:rsid w:val="5AA4DC9D"/>
    <w:rsid w:val="5B06D5B7"/>
    <w:rsid w:val="5B0AF97B"/>
    <w:rsid w:val="5B3847D8"/>
    <w:rsid w:val="5B90F56D"/>
    <w:rsid w:val="5B9DDBFB"/>
    <w:rsid w:val="5BB2E208"/>
    <w:rsid w:val="5BCBC90A"/>
    <w:rsid w:val="5C09132E"/>
    <w:rsid w:val="5C0F7C1D"/>
    <w:rsid w:val="5C296AE8"/>
    <w:rsid w:val="5C433572"/>
    <w:rsid w:val="5C45D68D"/>
    <w:rsid w:val="5C8307BD"/>
    <w:rsid w:val="5CA06A3C"/>
    <w:rsid w:val="5CBFB082"/>
    <w:rsid w:val="5CCA978F"/>
    <w:rsid w:val="5CF58FD7"/>
    <w:rsid w:val="5D4A7479"/>
    <w:rsid w:val="5D53BB99"/>
    <w:rsid w:val="5DB69087"/>
    <w:rsid w:val="5DF825EC"/>
    <w:rsid w:val="5E1BE573"/>
    <w:rsid w:val="5E1FBDC6"/>
    <w:rsid w:val="5E26706E"/>
    <w:rsid w:val="5E6CA3ED"/>
    <w:rsid w:val="5EEC2D0D"/>
    <w:rsid w:val="5F1C204B"/>
    <w:rsid w:val="5F20BA55"/>
    <w:rsid w:val="5F527B74"/>
    <w:rsid w:val="5F983C59"/>
    <w:rsid w:val="5F9BF9B7"/>
    <w:rsid w:val="5FA1F31D"/>
    <w:rsid w:val="5FC4349F"/>
    <w:rsid w:val="605028C3"/>
    <w:rsid w:val="605DC521"/>
    <w:rsid w:val="60E99D1F"/>
    <w:rsid w:val="60FC2B9A"/>
    <w:rsid w:val="6117BF0A"/>
    <w:rsid w:val="612631A0"/>
    <w:rsid w:val="61B52599"/>
    <w:rsid w:val="61D4B43E"/>
    <w:rsid w:val="620FBBD1"/>
    <w:rsid w:val="6212632E"/>
    <w:rsid w:val="627D77D1"/>
    <w:rsid w:val="629668A3"/>
    <w:rsid w:val="630EC15B"/>
    <w:rsid w:val="634F8B13"/>
    <w:rsid w:val="63700D1B"/>
    <w:rsid w:val="63F9F85A"/>
    <w:rsid w:val="6451F0C7"/>
    <w:rsid w:val="64695DDD"/>
    <w:rsid w:val="64B19EC5"/>
    <w:rsid w:val="64DCC5F9"/>
    <w:rsid w:val="64E5E061"/>
    <w:rsid w:val="650F4F47"/>
    <w:rsid w:val="65270F71"/>
    <w:rsid w:val="6558CE80"/>
    <w:rsid w:val="6586D23B"/>
    <w:rsid w:val="658F041F"/>
    <w:rsid w:val="6598027A"/>
    <w:rsid w:val="659D2548"/>
    <w:rsid w:val="65AEFEC0"/>
    <w:rsid w:val="65B7EF92"/>
    <w:rsid w:val="65F8397D"/>
    <w:rsid w:val="6643C11E"/>
    <w:rsid w:val="664F89BE"/>
    <w:rsid w:val="664FB50A"/>
    <w:rsid w:val="66682640"/>
    <w:rsid w:val="66AEFF39"/>
    <w:rsid w:val="66CB4EA3"/>
    <w:rsid w:val="670CD69F"/>
    <w:rsid w:val="677CD6A9"/>
    <w:rsid w:val="67822EA8"/>
    <w:rsid w:val="67F08B01"/>
    <w:rsid w:val="682DC429"/>
    <w:rsid w:val="683451E6"/>
    <w:rsid w:val="68386B5B"/>
    <w:rsid w:val="6873E9B9"/>
    <w:rsid w:val="68DEA1F5"/>
    <w:rsid w:val="68FDBA24"/>
    <w:rsid w:val="695A6042"/>
    <w:rsid w:val="6969AC52"/>
    <w:rsid w:val="699FC07F"/>
    <w:rsid w:val="69A4640A"/>
    <w:rsid w:val="69B2B542"/>
    <w:rsid w:val="69B9F34F"/>
    <w:rsid w:val="6A6B6F79"/>
    <w:rsid w:val="6A7146DA"/>
    <w:rsid w:val="6A7C4363"/>
    <w:rsid w:val="6A811EDD"/>
    <w:rsid w:val="6A84430D"/>
    <w:rsid w:val="6A8A8B97"/>
    <w:rsid w:val="6AA8FE53"/>
    <w:rsid w:val="6B116B4F"/>
    <w:rsid w:val="6BFEFD12"/>
    <w:rsid w:val="6C260DCB"/>
    <w:rsid w:val="6C44ECCA"/>
    <w:rsid w:val="6C9C20E3"/>
    <w:rsid w:val="6CBE0730"/>
    <w:rsid w:val="6CFFD1EA"/>
    <w:rsid w:val="6D1B26A7"/>
    <w:rsid w:val="6D749CD1"/>
    <w:rsid w:val="6D7E0392"/>
    <w:rsid w:val="6DA9F1E0"/>
    <w:rsid w:val="6DC0915C"/>
    <w:rsid w:val="6DF583AA"/>
    <w:rsid w:val="6E241D28"/>
    <w:rsid w:val="6E49D13C"/>
    <w:rsid w:val="6E57FFC6"/>
    <w:rsid w:val="6E5D4DD8"/>
    <w:rsid w:val="6E751130"/>
    <w:rsid w:val="6E788050"/>
    <w:rsid w:val="6E88B9F6"/>
    <w:rsid w:val="6EB61E34"/>
    <w:rsid w:val="6EBFD168"/>
    <w:rsid w:val="6EC29613"/>
    <w:rsid w:val="6ED03EF5"/>
    <w:rsid w:val="6EEFD0D7"/>
    <w:rsid w:val="6F20A990"/>
    <w:rsid w:val="6F30A670"/>
    <w:rsid w:val="6F3BE184"/>
    <w:rsid w:val="6F5F784B"/>
    <w:rsid w:val="6F629195"/>
    <w:rsid w:val="6F71A132"/>
    <w:rsid w:val="6FE8EF99"/>
    <w:rsid w:val="702A2B57"/>
    <w:rsid w:val="7054676E"/>
    <w:rsid w:val="7062838D"/>
    <w:rsid w:val="708463F3"/>
    <w:rsid w:val="70ABCAF7"/>
    <w:rsid w:val="70D604D1"/>
    <w:rsid w:val="70DF4BC2"/>
    <w:rsid w:val="711E8CDF"/>
    <w:rsid w:val="714B744F"/>
    <w:rsid w:val="71923301"/>
    <w:rsid w:val="719AA521"/>
    <w:rsid w:val="71FD89DB"/>
    <w:rsid w:val="72643A6C"/>
    <w:rsid w:val="7276D111"/>
    <w:rsid w:val="728FC633"/>
    <w:rsid w:val="72B5D02C"/>
    <w:rsid w:val="72C8CA5E"/>
    <w:rsid w:val="72ECAF7C"/>
    <w:rsid w:val="73084E9F"/>
    <w:rsid w:val="733959A1"/>
    <w:rsid w:val="73547F47"/>
    <w:rsid w:val="7387C3B7"/>
    <w:rsid w:val="73FC57D7"/>
    <w:rsid w:val="7406D3D5"/>
    <w:rsid w:val="74228A92"/>
    <w:rsid w:val="74FD4721"/>
    <w:rsid w:val="7500B4BC"/>
    <w:rsid w:val="7536554A"/>
    <w:rsid w:val="755ACCF9"/>
    <w:rsid w:val="755C19D6"/>
    <w:rsid w:val="755D5F39"/>
    <w:rsid w:val="75ED4AFA"/>
    <w:rsid w:val="760A387B"/>
    <w:rsid w:val="760BBCE4"/>
    <w:rsid w:val="7619EF4B"/>
    <w:rsid w:val="764C80A9"/>
    <w:rsid w:val="764E1962"/>
    <w:rsid w:val="76686B32"/>
    <w:rsid w:val="7677ECA7"/>
    <w:rsid w:val="76B9773B"/>
    <w:rsid w:val="76DCD86A"/>
    <w:rsid w:val="76F49EA7"/>
    <w:rsid w:val="776A7C5D"/>
    <w:rsid w:val="77969D1E"/>
    <w:rsid w:val="77D7583E"/>
    <w:rsid w:val="7804E03D"/>
    <w:rsid w:val="780C9B18"/>
    <w:rsid w:val="78290DDE"/>
    <w:rsid w:val="783A8037"/>
    <w:rsid w:val="784581BE"/>
    <w:rsid w:val="785C2334"/>
    <w:rsid w:val="792A82EA"/>
    <w:rsid w:val="7938F1F3"/>
    <w:rsid w:val="7959D42E"/>
    <w:rsid w:val="79B1A09E"/>
    <w:rsid w:val="79C2614F"/>
    <w:rsid w:val="79E42FAB"/>
    <w:rsid w:val="79ED671C"/>
    <w:rsid w:val="79F1C990"/>
    <w:rsid w:val="79F61F8A"/>
    <w:rsid w:val="7A3C7867"/>
    <w:rsid w:val="7AF54C4B"/>
    <w:rsid w:val="7B85AAEE"/>
    <w:rsid w:val="7B9C8A05"/>
    <w:rsid w:val="7BAEC80A"/>
    <w:rsid w:val="7BC19D7A"/>
    <w:rsid w:val="7BEFF8D4"/>
    <w:rsid w:val="7C438C85"/>
    <w:rsid w:val="7CDD4979"/>
    <w:rsid w:val="7CECF232"/>
    <w:rsid w:val="7D1B4C3A"/>
    <w:rsid w:val="7D251EF8"/>
    <w:rsid w:val="7D3AB6CE"/>
    <w:rsid w:val="7D7B2307"/>
    <w:rsid w:val="7DA06CD3"/>
    <w:rsid w:val="7DC614BF"/>
    <w:rsid w:val="7DF22362"/>
    <w:rsid w:val="7E0E2A5C"/>
    <w:rsid w:val="7E801586"/>
    <w:rsid w:val="7E890D55"/>
    <w:rsid w:val="7E8CA378"/>
    <w:rsid w:val="7EDD0B63"/>
    <w:rsid w:val="7F199283"/>
    <w:rsid w:val="7F222776"/>
    <w:rsid w:val="7F27CE84"/>
    <w:rsid w:val="7F2A633E"/>
    <w:rsid w:val="7F39E7EC"/>
    <w:rsid w:val="7F7D91A5"/>
    <w:rsid w:val="7FBF9816"/>
    <w:rsid w:val="7FD2C3F9"/>
    <w:rsid w:val="7FF1DDD2"/>
    <w:rsid w:val="7FFA9B0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B161D"/>
  <w15:chartTrackingRefBased/>
  <w15:docId w15:val="{DA59A57E-2A33-4B87-B286-7F8326DDD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AB3"/>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uiPriority w:val="9"/>
    <w:qFormat/>
    <w:rsid w:val="004B3B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96E96"/>
    <w:pPr>
      <w:keepNext/>
      <w:keepLines/>
      <w:spacing w:before="360" w:after="120"/>
      <w:outlineLvl w:val="1"/>
    </w:pPr>
    <w:rPr>
      <w:rFonts w:asciiTheme="minorHAnsi" w:eastAsiaTheme="minorHAnsi" w:hAnsiTheme="minorHAnsi" w:cstheme="minorBidi"/>
      <w:b/>
      <w:bCs/>
      <w:color w:val="2F5496" w:themeColor="accent1" w:themeShade="BF"/>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lp11"/>
    <w:basedOn w:val="Normal"/>
    <w:link w:val="ListParagraphChar"/>
    <w:uiPriority w:val="34"/>
    <w:qFormat/>
    <w:rsid w:val="00B678E5"/>
    <w:pPr>
      <w:spacing w:after="200" w:line="276" w:lineRule="auto"/>
      <w:ind w:left="1296"/>
    </w:pPr>
    <w:rPr>
      <w:rFonts w:ascii="Calibri" w:eastAsia="Calibri" w:hAnsi="Calibri"/>
      <w:sz w:val="22"/>
      <w:szCs w:val="22"/>
      <w:lang w:eastAsia="en-US"/>
    </w:rPr>
  </w:style>
  <w:style w:type="character" w:styleId="CommentReference">
    <w:name w:val="annotation reference"/>
    <w:uiPriority w:val="99"/>
    <w:unhideWhenUsed/>
    <w:rsid w:val="00B678E5"/>
    <w:rPr>
      <w:sz w:val="16"/>
      <w:szCs w:val="16"/>
    </w:rPr>
  </w:style>
  <w:style w:type="paragraph" w:styleId="CommentText">
    <w:name w:val="annotation text"/>
    <w:aliases w:val="Diagrama Diagrama Diagrama,Diagrama Diagrama, Diagrama Diagrama Diagrama, Diagrama Diagrama, Diagrama Diagrama Diagrama Diagrama, Diagrama Diagrama Char Char, Diagrama2 Diagrama Diagrama Diagrama,Diagrama Diagrama Diagrama Diagrama,Diagrama"/>
    <w:basedOn w:val="Normal"/>
    <w:link w:val="CommentTextChar"/>
    <w:uiPriority w:val="99"/>
    <w:unhideWhenUsed/>
    <w:qFormat/>
    <w:rsid w:val="00B678E5"/>
    <w:pPr>
      <w:spacing w:after="200" w:line="276" w:lineRule="auto"/>
    </w:pPr>
    <w:rPr>
      <w:rFonts w:ascii="Calibri" w:eastAsia="Calibri" w:hAnsi="Calibri"/>
      <w:sz w:val="20"/>
      <w:szCs w:val="20"/>
      <w:lang w:eastAsia="en-US"/>
    </w:rPr>
  </w:style>
  <w:style w:type="character" w:customStyle="1" w:styleId="CommentTextChar">
    <w:name w:val="Comment Text Char"/>
    <w:aliases w:val="Diagrama Diagrama Diagrama Char,Diagrama Diagrama Char, Diagrama Diagrama Diagrama Char, Diagrama Diagrama Char, Diagrama Diagrama Diagrama Diagrama Char, Diagrama Diagrama Char Char Char, Diagrama2 Diagrama Diagrama Diagrama Char"/>
    <w:basedOn w:val="DefaultParagraphFont"/>
    <w:link w:val="CommentText"/>
    <w:uiPriority w:val="99"/>
    <w:qFormat/>
    <w:rsid w:val="00B678E5"/>
    <w:rPr>
      <w:rFonts w:ascii="Calibri" w:eastAsia="Calibri" w:hAnsi="Calibri" w:cs="Times New Roman"/>
      <w:sz w:val="20"/>
      <w:szCs w:val="20"/>
    </w:rPr>
  </w:style>
  <w:style w:type="character" w:styleId="FootnoteReference">
    <w:name w:val="footnote reference"/>
    <w:uiPriority w:val="99"/>
    <w:unhideWhenUsed/>
    <w:rsid w:val="00B678E5"/>
    <w:rPr>
      <w:vertAlign w:val="superscript"/>
    </w:rPr>
  </w:style>
  <w:style w:type="table" w:styleId="TableGrid">
    <w:name w:val="Table Grid"/>
    <w:aliases w:val="Vesta lentele"/>
    <w:basedOn w:val="TableNormal"/>
    <w:uiPriority w:val="5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B678E5"/>
    <w:rPr>
      <w:sz w:val="20"/>
      <w:szCs w:val="20"/>
      <w:lang w:eastAsia="x-none" w:bidi="en-US"/>
    </w:rPr>
  </w:style>
  <w:style w:type="character" w:customStyle="1" w:styleId="FootnoteTextChar">
    <w:name w:val="Footnote Text Char"/>
    <w:basedOn w:val="DefaultParagraphFont"/>
    <w:link w:val="FootnoteText"/>
    <w:uiPriority w:val="99"/>
    <w:rsid w:val="00B678E5"/>
    <w:rPr>
      <w:rFonts w:ascii="Times New Roman" w:eastAsia="Times New Roman" w:hAnsi="Times New Roman" w:cs="Times New Roman"/>
      <w:sz w:val="20"/>
      <w:szCs w:val="20"/>
      <w:lang w:eastAsia="x-none" w:bidi="en-US"/>
    </w:rPr>
  </w:style>
  <w:style w:type="character" w:styleId="Emphasis">
    <w:name w:val="Emphasis"/>
    <w:basedOn w:val="DefaultParagraphFont"/>
    <w:uiPriority w:val="20"/>
    <w:qFormat/>
    <w:rsid w:val="00B678E5"/>
    <w:rPr>
      <w:i/>
      <w:iCs/>
    </w:rPr>
  </w:style>
  <w:style w:type="paragraph" w:styleId="Revision">
    <w:name w:val="Revision"/>
    <w:hidden/>
    <w:uiPriority w:val="99"/>
    <w:semiHidden/>
    <w:rsid w:val="00A21F6E"/>
    <w:pPr>
      <w:spacing w:after="0" w:line="240" w:lineRule="auto"/>
    </w:pPr>
    <w:rPr>
      <w:rFonts w:ascii="Calibri" w:eastAsia="Calibri" w:hAnsi="Calibri" w:cs="Times New Roman"/>
    </w:rPr>
  </w:style>
  <w:style w:type="character" w:styleId="Hyperlink">
    <w:name w:val="Hyperlink"/>
    <w:aliases w:val="Alna,HYPERLINK_LB"/>
    <w:uiPriority w:val="99"/>
    <w:unhideWhenUsed/>
    <w:rsid w:val="00E42584"/>
    <w:rPr>
      <w:color w:val="0000FF"/>
      <w:u w:val="single"/>
    </w:rPr>
  </w:style>
  <w:style w:type="paragraph" w:styleId="Header">
    <w:name w:val="header"/>
    <w:basedOn w:val="Normal"/>
    <w:link w:val="HeaderChar"/>
    <w:uiPriority w:val="99"/>
    <w:unhideWhenUsed/>
    <w:rsid w:val="00015723"/>
    <w:pPr>
      <w:tabs>
        <w:tab w:val="center" w:pos="4513"/>
        <w:tab w:val="right" w:pos="9026"/>
      </w:tabs>
    </w:pPr>
  </w:style>
  <w:style w:type="character" w:customStyle="1" w:styleId="HeaderChar">
    <w:name w:val="Header Char"/>
    <w:basedOn w:val="DefaultParagraphFont"/>
    <w:link w:val="Header"/>
    <w:uiPriority w:val="99"/>
    <w:rsid w:val="00015723"/>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015723"/>
    <w:pPr>
      <w:tabs>
        <w:tab w:val="center" w:pos="4513"/>
        <w:tab w:val="right" w:pos="9026"/>
      </w:tabs>
    </w:pPr>
  </w:style>
  <w:style w:type="character" w:customStyle="1" w:styleId="FooterChar">
    <w:name w:val="Footer Char"/>
    <w:basedOn w:val="DefaultParagraphFont"/>
    <w:link w:val="Footer"/>
    <w:uiPriority w:val="99"/>
    <w:rsid w:val="00015723"/>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496E96"/>
    <w:rPr>
      <w:b/>
      <w:bCs/>
      <w:color w:val="2F5496" w:themeColor="accent1" w:themeShade="BF"/>
      <w:sz w:val="24"/>
      <w:szCs w:val="24"/>
      <w:lang w:val="en-GB" w:eastAsia="ja-JP"/>
    </w:rPr>
  </w:style>
  <w:style w:type="table" w:customStyle="1" w:styleId="TipTable">
    <w:name w:val="Tip Table"/>
    <w:basedOn w:val="TableNormal"/>
    <w:uiPriority w:val="99"/>
    <w:rsid w:val="00496E96"/>
    <w:pPr>
      <w:spacing w:after="0" w:line="240" w:lineRule="auto"/>
    </w:pPr>
    <w:rPr>
      <w:color w:val="404040" w:themeColor="text1" w:themeTint="BF"/>
      <w:sz w:val="18"/>
      <w:szCs w:val="18"/>
      <w:lang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96E96"/>
    <w:rPr>
      <w:rFonts w:ascii="Calibri" w:eastAsia="Calibri" w:hAnsi="Calibri" w:cs="Times New Roman"/>
    </w:rPr>
  </w:style>
  <w:style w:type="table" w:customStyle="1" w:styleId="TableGrid1">
    <w:name w:val="Table Grid1"/>
    <w:basedOn w:val="TableNormal"/>
    <w:next w:val="TableGrid"/>
    <w:uiPriority w:val="99"/>
    <w:rsid w:val="00496E9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B3BE3"/>
    <w:rPr>
      <w:rFonts w:asciiTheme="majorHAnsi" w:eastAsiaTheme="majorEastAsia" w:hAnsiTheme="majorHAnsi" w:cstheme="majorBidi"/>
      <w:color w:val="2F5496" w:themeColor="accent1" w:themeShade="BF"/>
      <w:sz w:val="32"/>
      <w:szCs w:val="32"/>
      <w:lang w:eastAsia="lt-LT"/>
    </w:rPr>
  </w:style>
  <w:style w:type="paragraph" w:styleId="NormalWeb">
    <w:name w:val="Normal (Web)"/>
    <w:basedOn w:val="Normal"/>
    <w:uiPriority w:val="99"/>
    <w:unhideWhenUsed/>
    <w:rsid w:val="004B3BE3"/>
    <w:pPr>
      <w:spacing w:before="100" w:beforeAutospacing="1" w:after="100" w:afterAutospacing="1"/>
    </w:pPr>
  </w:style>
  <w:style w:type="character" w:styleId="PlaceholderText">
    <w:name w:val="Placeholder Text"/>
    <w:basedOn w:val="DefaultParagraphFont"/>
    <w:rsid w:val="00BB6BE5"/>
    <w:rPr>
      <w:color w:val="808080"/>
    </w:rPr>
  </w:style>
  <w:style w:type="character" w:styleId="UnresolvedMention">
    <w:name w:val="Unresolved Mention"/>
    <w:basedOn w:val="DefaultParagraphFont"/>
    <w:uiPriority w:val="99"/>
    <w:semiHidden/>
    <w:unhideWhenUsed/>
    <w:rsid w:val="00A87A82"/>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B52593"/>
    <w:pPr>
      <w:spacing w:after="0" w:line="240" w:lineRule="auto"/>
    </w:pPr>
    <w:rPr>
      <w:rFonts w:ascii="Times New Roman" w:eastAsia="Times New Roman" w:hAnsi="Times New Roman"/>
      <w:b/>
      <w:bCs/>
      <w:lang w:eastAsia="lt-LT"/>
    </w:rPr>
  </w:style>
  <w:style w:type="character" w:customStyle="1" w:styleId="CommentSubjectChar">
    <w:name w:val="Comment Subject Char"/>
    <w:basedOn w:val="CommentTextChar"/>
    <w:link w:val="CommentSubject"/>
    <w:uiPriority w:val="99"/>
    <w:semiHidden/>
    <w:rsid w:val="00B52593"/>
    <w:rPr>
      <w:rFonts w:ascii="Times New Roman" w:eastAsia="Times New Roman" w:hAnsi="Times New Roman" w:cs="Times New Roman"/>
      <w:b/>
      <w:bCs/>
      <w:sz w:val="20"/>
      <w:szCs w:val="20"/>
      <w:lang w:eastAsia="lt-LT"/>
    </w:rPr>
  </w:style>
  <w:style w:type="paragraph" w:customStyle="1" w:styleId="Default">
    <w:name w:val="Default"/>
    <w:rsid w:val="00684239"/>
    <w:pPr>
      <w:autoSpaceDE w:val="0"/>
      <w:autoSpaceDN w:val="0"/>
      <w:adjustRightInd w:val="0"/>
      <w:spacing w:after="0" w:line="240" w:lineRule="auto"/>
    </w:pPr>
    <w:rPr>
      <w:rFonts w:ascii="Arial" w:eastAsia="Arial Unicode MS" w:hAnsi="Arial" w:cs="Arial"/>
      <w:color w:val="000000"/>
      <w:sz w:val="24"/>
      <w:szCs w:val="24"/>
      <w:bdr w:val="nil"/>
      <w:lang w:eastAsia="en-GB"/>
    </w:rPr>
  </w:style>
  <w:style w:type="character" w:styleId="Mention">
    <w:name w:val="Mention"/>
    <w:basedOn w:val="DefaultParagraphFont"/>
    <w:uiPriority w:val="99"/>
    <w:unhideWhenUsed/>
    <w:rsid w:val="00577AFF"/>
    <w:rPr>
      <w:color w:val="2B579A"/>
      <w:shd w:val="clear" w:color="auto" w:fill="E1DFDD"/>
    </w:rPr>
  </w:style>
  <w:style w:type="table" w:styleId="GridTable1Light-Accent1">
    <w:name w:val="Grid Table 1 Light Accent 1"/>
    <w:basedOn w:val="TableNormal"/>
    <w:uiPriority w:val="46"/>
    <w:rsid w:val="001E61EA"/>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EF651E"/>
  </w:style>
  <w:style w:type="character" w:customStyle="1" w:styleId="eop">
    <w:name w:val="eop"/>
    <w:basedOn w:val="DefaultParagraphFont"/>
    <w:rsid w:val="00EF651E"/>
  </w:style>
  <w:style w:type="paragraph" w:customStyle="1" w:styleId="paragraph">
    <w:name w:val="paragraph"/>
    <w:basedOn w:val="Normal"/>
    <w:rsid w:val="00EF651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220714">
      <w:bodyDiv w:val="1"/>
      <w:marLeft w:val="0"/>
      <w:marRight w:val="0"/>
      <w:marTop w:val="0"/>
      <w:marBottom w:val="0"/>
      <w:divBdr>
        <w:top w:val="none" w:sz="0" w:space="0" w:color="auto"/>
        <w:left w:val="none" w:sz="0" w:space="0" w:color="auto"/>
        <w:bottom w:val="none" w:sz="0" w:space="0" w:color="auto"/>
        <w:right w:val="none" w:sz="0" w:space="0" w:color="auto"/>
      </w:divBdr>
    </w:div>
    <w:div w:id="171378872">
      <w:bodyDiv w:val="1"/>
      <w:marLeft w:val="0"/>
      <w:marRight w:val="0"/>
      <w:marTop w:val="0"/>
      <w:marBottom w:val="0"/>
      <w:divBdr>
        <w:top w:val="none" w:sz="0" w:space="0" w:color="auto"/>
        <w:left w:val="none" w:sz="0" w:space="0" w:color="auto"/>
        <w:bottom w:val="none" w:sz="0" w:space="0" w:color="auto"/>
        <w:right w:val="none" w:sz="0" w:space="0" w:color="auto"/>
      </w:divBdr>
    </w:div>
    <w:div w:id="229659517">
      <w:bodyDiv w:val="1"/>
      <w:marLeft w:val="0"/>
      <w:marRight w:val="0"/>
      <w:marTop w:val="0"/>
      <w:marBottom w:val="0"/>
      <w:divBdr>
        <w:top w:val="none" w:sz="0" w:space="0" w:color="auto"/>
        <w:left w:val="none" w:sz="0" w:space="0" w:color="auto"/>
        <w:bottom w:val="none" w:sz="0" w:space="0" w:color="auto"/>
        <w:right w:val="none" w:sz="0" w:space="0" w:color="auto"/>
      </w:divBdr>
      <w:divsChild>
        <w:div w:id="59180880">
          <w:marLeft w:val="0"/>
          <w:marRight w:val="0"/>
          <w:marTop w:val="0"/>
          <w:marBottom w:val="0"/>
          <w:divBdr>
            <w:top w:val="none" w:sz="0" w:space="0" w:color="auto"/>
            <w:left w:val="none" w:sz="0" w:space="0" w:color="auto"/>
            <w:bottom w:val="none" w:sz="0" w:space="0" w:color="auto"/>
            <w:right w:val="none" w:sz="0" w:space="0" w:color="auto"/>
          </w:divBdr>
        </w:div>
      </w:divsChild>
    </w:div>
    <w:div w:id="438527244">
      <w:bodyDiv w:val="1"/>
      <w:marLeft w:val="0"/>
      <w:marRight w:val="0"/>
      <w:marTop w:val="0"/>
      <w:marBottom w:val="0"/>
      <w:divBdr>
        <w:top w:val="none" w:sz="0" w:space="0" w:color="auto"/>
        <w:left w:val="none" w:sz="0" w:space="0" w:color="auto"/>
        <w:bottom w:val="none" w:sz="0" w:space="0" w:color="auto"/>
        <w:right w:val="none" w:sz="0" w:space="0" w:color="auto"/>
      </w:divBdr>
    </w:div>
    <w:div w:id="458841636">
      <w:bodyDiv w:val="1"/>
      <w:marLeft w:val="0"/>
      <w:marRight w:val="0"/>
      <w:marTop w:val="0"/>
      <w:marBottom w:val="0"/>
      <w:divBdr>
        <w:top w:val="none" w:sz="0" w:space="0" w:color="auto"/>
        <w:left w:val="none" w:sz="0" w:space="0" w:color="auto"/>
        <w:bottom w:val="none" w:sz="0" w:space="0" w:color="auto"/>
        <w:right w:val="none" w:sz="0" w:space="0" w:color="auto"/>
      </w:divBdr>
      <w:divsChild>
        <w:div w:id="1198392424">
          <w:marLeft w:val="0"/>
          <w:marRight w:val="0"/>
          <w:marTop w:val="0"/>
          <w:marBottom w:val="0"/>
          <w:divBdr>
            <w:top w:val="none" w:sz="0" w:space="0" w:color="auto"/>
            <w:left w:val="none" w:sz="0" w:space="0" w:color="auto"/>
            <w:bottom w:val="none" w:sz="0" w:space="0" w:color="auto"/>
            <w:right w:val="none" w:sz="0" w:space="0" w:color="auto"/>
          </w:divBdr>
        </w:div>
      </w:divsChild>
    </w:div>
    <w:div w:id="557321189">
      <w:bodyDiv w:val="1"/>
      <w:marLeft w:val="0"/>
      <w:marRight w:val="0"/>
      <w:marTop w:val="0"/>
      <w:marBottom w:val="0"/>
      <w:divBdr>
        <w:top w:val="none" w:sz="0" w:space="0" w:color="auto"/>
        <w:left w:val="none" w:sz="0" w:space="0" w:color="auto"/>
        <w:bottom w:val="none" w:sz="0" w:space="0" w:color="auto"/>
        <w:right w:val="none" w:sz="0" w:space="0" w:color="auto"/>
      </w:divBdr>
      <w:divsChild>
        <w:div w:id="227620096">
          <w:marLeft w:val="0"/>
          <w:marRight w:val="0"/>
          <w:marTop w:val="0"/>
          <w:marBottom w:val="0"/>
          <w:divBdr>
            <w:top w:val="none" w:sz="0" w:space="0" w:color="auto"/>
            <w:left w:val="none" w:sz="0" w:space="0" w:color="auto"/>
            <w:bottom w:val="none" w:sz="0" w:space="0" w:color="auto"/>
            <w:right w:val="none" w:sz="0" w:space="0" w:color="auto"/>
          </w:divBdr>
          <w:divsChild>
            <w:div w:id="400103913">
              <w:marLeft w:val="0"/>
              <w:marRight w:val="0"/>
              <w:marTop w:val="0"/>
              <w:marBottom w:val="0"/>
              <w:divBdr>
                <w:top w:val="none" w:sz="0" w:space="0" w:color="auto"/>
                <w:left w:val="none" w:sz="0" w:space="0" w:color="auto"/>
                <w:bottom w:val="none" w:sz="0" w:space="0" w:color="auto"/>
                <w:right w:val="none" w:sz="0" w:space="0" w:color="auto"/>
              </w:divBdr>
            </w:div>
          </w:divsChild>
        </w:div>
        <w:div w:id="682979079">
          <w:marLeft w:val="0"/>
          <w:marRight w:val="0"/>
          <w:marTop w:val="0"/>
          <w:marBottom w:val="0"/>
          <w:divBdr>
            <w:top w:val="none" w:sz="0" w:space="0" w:color="auto"/>
            <w:left w:val="none" w:sz="0" w:space="0" w:color="auto"/>
            <w:bottom w:val="none" w:sz="0" w:space="0" w:color="auto"/>
            <w:right w:val="none" w:sz="0" w:space="0" w:color="auto"/>
          </w:divBdr>
          <w:divsChild>
            <w:div w:id="951282749">
              <w:marLeft w:val="0"/>
              <w:marRight w:val="0"/>
              <w:marTop w:val="0"/>
              <w:marBottom w:val="0"/>
              <w:divBdr>
                <w:top w:val="none" w:sz="0" w:space="0" w:color="auto"/>
                <w:left w:val="none" w:sz="0" w:space="0" w:color="auto"/>
                <w:bottom w:val="none" w:sz="0" w:space="0" w:color="auto"/>
                <w:right w:val="none" w:sz="0" w:space="0" w:color="auto"/>
              </w:divBdr>
            </w:div>
            <w:div w:id="1197548462">
              <w:marLeft w:val="0"/>
              <w:marRight w:val="0"/>
              <w:marTop w:val="0"/>
              <w:marBottom w:val="0"/>
              <w:divBdr>
                <w:top w:val="none" w:sz="0" w:space="0" w:color="auto"/>
                <w:left w:val="none" w:sz="0" w:space="0" w:color="auto"/>
                <w:bottom w:val="none" w:sz="0" w:space="0" w:color="auto"/>
                <w:right w:val="none" w:sz="0" w:space="0" w:color="auto"/>
              </w:divBdr>
            </w:div>
            <w:div w:id="1359700420">
              <w:marLeft w:val="0"/>
              <w:marRight w:val="0"/>
              <w:marTop w:val="0"/>
              <w:marBottom w:val="0"/>
              <w:divBdr>
                <w:top w:val="none" w:sz="0" w:space="0" w:color="auto"/>
                <w:left w:val="none" w:sz="0" w:space="0" w:color="auto"/>
                <w:bottom w:val="none" w:sz="0" w:space="0" w:color="auto"/>
                <w:right w:val="none" w:sz="0" w:space="0" w:color="auto"/>
              </w:divBdr>
            </w:div>
            <w:div w:id="208491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898861">
      <w:bodyDiv w:val="1"/>
      <w:marLeft w:val="0"/>
      <w:marRight w:val="0"/>
      <w:marTop w:val="0"/>
      <w:marBottom w:val="0"/>
      <w:divBdr>
        <w:top w:val="none" w:sz="0" w:space="0" w:color="auto"/>
        <w:left w:val="none" w:sz="0" w:space="0" w:color="auto"/>
        <w:bottom w:val="none" w:sz="0" w:space="0" w:color="auto"/>
        <w:right w:val="none" w:sz="0" w:space="0" w:color="auto"/>
      </w:divBdr>
      <w:divsChild>
        <w:div w:id="290481790">
          <w:marLeft w:val="0"/>
          <w:marRight w:val="0"/>
          <w:marTop w:val="0"/>
          <w:marBottom w:val="0"/>
          <w:divBdr>
            <w:top w:val="none" w:sz="0" w:space="0" w:color="auto"/>
            <w:left w:val="none" w:sz="0" w:space="0" w:color="auto"/>
            <w:bottom w:val="none" w:sz="0" w:space="0" w:color="auto"/>
            <w:right w:val="none" w:sz="0" w:space="0" w:color="auto"/>
          </w:divBdr>
        </w:div>
      </w:divsChild>
    </w:div>
    <w:div w:id="614095244">
      <w:bodyDiv w:val="1"/>
      <w:marLeft w:val="0"/>
      <w:marRight w:val="0"/>
      <w:marTop w:val="0"/>
      <w:marBottom w:val="0"/>
      <w:divBdr>
        <w:top w:val="none" w:sz="0" w:space="0" w:color="auto"/>
        <w:left w:val="none" w:sz="0" w:space="0" w:color="auto"/>
        <w:bottom w:val="none" w:sz="0" w:space="0" w:color="auto"/>
        <w:right w:val="none" w:sz="0" w:space="0" w:color="auto"/>
      </w:divBdr>
    </w:div>
    <w:div w:id="685519509">
      <w:bodyDiv w:val="1"/>
      <w:marLeft w:val="0"/>
      <w:marRight w:val="0"/>
      <w:marTop w:val="0"/>
      <w:marBottom w:val="0"/>
      <w:divBdr>
        <w:top w:val="none" w:sz="0" w:space="0" w:color="auto"/>
        <w:left w:val="none" w:sz="0" w:space="0" w:color="auto"/>
        <w:bottom w:val="none" w:sz="0" w:space="0" w:color="auto"/>
        <w:right w:val="none" w:sz="0" w:space="0" w:color="auto"/>
      </w:divBdr>
      <w:divsChild>
        <w:div w:id="1696418132">
          <w:marLeft w:val="0"/>
          <w:marRight w:val="0"/>
          <w:marTop w:val="0"/>
          <w:marBottom w:val="0"/>
          <w:divBdr>
            <w:top w:val="none" w:sz="0" w:space="0" w:color="auto"/>
            <w:left w:val="none" w:sz="0" w:space="0" w:color="auto"/>
            <w:bottom w:val="none" w:sz="0" w:space="0" w:color="auto"/>
            <w:right w:val="none" w:sz="0" w:space="0" w:color="auto"/>
          </w:divBdr>
          <w:divsChild>
            <w:div w:id="487746049">
              <w:marLeft w:val="0"/>
              <w:marRight w:val="0"/>
              <w:marTop w:val="0"/>
              <w:marBottom w:val="0"/>
              <w:divBdr>
                <w:top w:val="none" w:sz="0" w:space="0" w:color="auto"/>
                <w:left w:val="none" w:sz="0" w:space="0" w:color="auto"/>
                <w:bottom w:val="none" w:sz="0" w:space="0" w:color="auto"/>
                <w:right w:val="none" w:sz="0" w:space="0" w:color="auto"/>
              </w:divBdr>
            </w:div>
            <w:div w:id="794058898">
              <w:marLeft w:val="0"/>
              <w:marRight w:val="0"/>
              <w:marTop w:val="0"/>
              <w:marBottom w:val="0"/>
              <w:divBdr>
                <w:top w:val="none" w:sz="0" w:space="0" w:color="auto"/>
                <w:left w:val="none" w:sz="0" w:space="0" w:color="auto"/>
                <w:bottom w:val="none" w:sz="0" w:space="0" w:color="auto"/>
                <w:right w:val="none" w:sz="0" w:space="0" w:color="auto"/>
              </w:divBdr>
            </w:div>
            <w:div w:id="18165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525182">
      <w:bodyDiv w:val="1"/>
      <w:marLeft w:val="0"/>
      <w:marRight w:val="0"/>
      <w:marTop w:val="0"/>
      <w:marBottom w:val="0"/>
      <w:divBdr>
        <w:top w:val="none" w:sz="0" w:space="0" w:color="auto"/>
        <w:left w:val="none" w:sz="0" w:space="0" w:color="auto"/>
        <w:bottom w:val="none" w:sz="0" w:space="0" w:color="auto"/>
        <w:right w:val="none" w:sz="0" w:space="0" w:color="auto"/>
      </w:divBdr>
      <w:divsChild>
        <w:div w:id="225994391">
          <w:marLeft w:val="0"/>
          <w:marRight w:val="0"/>
          <w:marTop w:val="0"/>
          <w:marBottom w:val="0"/>
          <w:divBdr>
            <w:top w:val="none" w:sz="0" w:space="0" w:color="auto"/>
            <w:left w:val="none" w:sz="0" w:space="0" w:color="auto"/>
            <w:bottom w:val="none" w:sz="0" w:space="0" w:color="auto"/>
            <w:right w:val="none" w:sz="0" w:space="0" w:color="auto"/>
          </w:divBdr>
          <w:divsChild>
            <w:div w:id="97801869">
              <w:marLeft w:val="0"/>
              <w:marRight w:val="0"/>
              <w:marTop w:val="0"/>
              <w:marBottom w:val="0"/>
              <w:divBdr>
                <w:top w:val="none" w:sz="0" w:space="0" w:color="auto"/>
                <w:left w:val="none" w:sz="0" w:space="0" w:color="auto"/>
                <w:bottom w:val="none" w:sz="0" w:space="0" w:color="auto"/>
                <w:right w:val="none" w:sz="0" w:space="0" w:color="auto"/>
              </w:divBdr>
            </w:div>
            <w:div w:id="165754623">
              <w:marLeft w:val="0"/>
              <w:marRight w:val="0"/>
              <w:marTop w:val="0"/>
              <w:marBottom w:val="0"/>
              <w:divBdr>
                <w:top w:val="none" w:sz="0" w:space="0" w:color="auto"/>
                <w:left w:val="none" w:sz="0" w:space="0" w:color="auto"/>
                <w:bottom w:val="none" w:sz="0" w:space="0" w:color="auto"/>
                <w:right w:val="none" w:sz="0" w:space="0" w:color="auto"/>
              </w:divBdr>
            </w:div>
            <w:div w:id="432434872">
              <w:marLeft w:val="0"/>
              <w:marRight w:val="0"/>
              <w:marTop w:val="0"/>
              <w:marBottom w:val="0"/>
              <w:divBdr>
                <w:top w:val="none" w:sz="0" w:space="0" w:color="auto"/>
                <w:left w:val="none" w:sz="0" w:space="0" w:color="auto"/>
                <w:bottom w:val="none" w:sz="0" w:space="0" w:color="auto"/>
                <w:right w:val="none" w:sz="0" w:space="0" w:color="auto"/>
              </w:divBdr>
            </w:div>
            <w:div w:id="497498996">
              <w:marLeft w:val="0"/>
              <w:marRight w:val="0"/>
              <w:marTop w:val="0"/>
              <w:marBottom w:val="0"/>
              <w:divBdr>
                <w:top w:val="none" w:sz="0" w:space="0" w:color="auto"/>
                <w:left w:val="none" w:sz="0" w:space="0" w:color="auto"/>
                <w:bottom w:val="none" w:sz="0" w:space="0" w:color="auto"/>
                <w:right w:val="none" w:sz="0" w:space="0" w:color="auto"/>
              </w:divBdr>
            </w:div>
            <w:div w:id="505479706">
              <w:marLeft w:val="0"/>
              <w:marRight w:val="0"/>
              <w:marTop w:val="0"/>
              <w:marBottom w:val="0"/>
              <w:divBdr>
                <w:top w:val="none" w:sz="0" w:space="0" w:color="auto"/>
                <w:left w:val="none" w:sz="0" w:space="0" w:color="auto"/>
                <w:bottom w:val="none" w:sz="0" w:space="0" w:color="auto"/>
                <w:right w:val="none" w:sz="0" w:space="0" w:color="auto"/>
              </w:divBdr>
            </w:div>
            <w:div w:id="725681460">
              <w:marLeft w:val="0"/>
              <w:marRight w:val="0"/>
              <w:marTop w:val="0"/>
              <w:marBottom w:val="0"/>
              <w:divBdr>
                <w:top w:val="none" w:sz="0" w:space="0" w:color="auto"/>
                <w:left w:val="none" w:sz="0" w:space="0" w:color="auto"/>
                <w:bottom w:val="none" w:sz="0" w:space="0" w:color="auto"/>
                <w:right w:val="none" w:sz="0" w:space="0" w:color="auto"/>
              </w:divBdr>
            </w:div>
            <w:div w:id="769202059">
              <w:marLeft w:val="0"/>
              <w:marRight w:val="0"/>
              <w:marTop w:val="0"/>
              <w:marBottom w:val="0"/>
              <w:divBdr>
                <w:top w:val="none" w:sz="0" w:space="0" w:color="auto"/>
                <w:left w:val="none" w:sz="0" w:space="0" w:color="auto"/>
                <w:bottom w:val="none" w:sz="0" w:space="0" w:color="auto"/>
                <w:right w:val="none" w:sz="0" w:space="0" w:color="auto"/>
              </w:divBdr>
            </w:div>
            <w:div w:id="918632927">
              <w:marLeft w:val="0"/>
              <w:marRight w:val="0"/>
              <w:marTop w:val="0"/>
              <w:marBottom w:val="0"/>
              <w:divBdr>
                <w:top w:val="none" w:sz="0" w:space="0" w:color="auto"/>
                <w:left w:val="none" w:sz="0" w:space="0" w:color="auto"/>
                <w:bottom w:val="none" w:sz="0" w:space="0" w:color="auto"/>
                <w:right w:val="none" w:sz="0" w:space="0" w:color="auto"/>
              </w:divBdr>
            </w:div>
            <w:div w:id="970982394">
              <w:marLeft w:val="0"/>
              <w:marRight w:val="0"/>
              <w:marTop w:val="0"/>
              <w:marBottom w:val="0"/>
              <w:divBdr>
                <w:top w:val="none" w:sz="0" w:space="0" w:color="auto"/>
                <w:left w:val="none" w:sz="0" w:space="0" w:color="auto"/>
                <w:bottom w:val="none" w:sz="0" w:space="0" w:color="auto"/>
                <w:right w:val="none" w:sz="0" w:space="0" w:color="auto"/>
              </w:divBdr>
            </w:div>
            <w:div w:id="1039861464">
              <w:marLeft w:val="0"/>
              <w:marRight w:val="0"/>
              <w:marTop w:val="0"/>
              <w:marBottom w:val="0"/>
              <w:divBdr>
                <w:top w:val="none" w:sz="0" w:space="0" w:color="auto"/>
                <w:left w:val="none" w:sz="0" w:space="0" w:color="auto"/>
                <w:bottom w:val="none" w:sz="0" w:space="0" w:color="auto"/>
                <w:right w:val="none" w:sz="0" w:space="0" w:color="auto"/>
              </w:divBdr>
            </w:div>
            <w:div w:id="1511021929">
              <w:marLeft w:val="0"/>
              <w:marRight w:val="0"/>
              <w:marTop w:val="0"/>
              <w:marBottom w:val="0"/>
              <w:divBdr>
                <w:top w:val="none" w:sz="0" w:space="0" w:color="auto"/>
                <w:left w:val="none" w:sz="0" w:space="0" w:color="auto"/>
                <w:bottom w:val="none" w:sz="0" w:space="0" w:color="auto"/>
                <w:right w:val="none" w:sz="0" w:space="0" w:color="auto"/>
              </w:divBdr>
            </w:div>
            <w:div w:id="1521814081">
              <w:marLeft w:val="0"/>
              <w:marRight w:val="0"/>
              <w:marTop w:val="0"/>
              <w:marBottom w:val="0"/>
              <w:divBdr>
                <w:top w:val="none" w:sz="0" w:space="0" w:color="auto"/>
                <w:left w:val="none" w:sz="0" w:space="0" w:color="auto"/>
                <w:bottom w:val="none" w:sz="0" w:space="0" w:color="auto"/>
                <w:right w:val="none" w:sz="0" w:space="0" w:color="auto"/>
              </w:divBdr>
            </w:div>
            <w:div w:id="1750738271">
              <w:marLeft w:val="0"/>
              <w:marRight w:val="0"/>
              <w:marTop w:val="0"/>
              <w:marBottom w:val="0"/>
              <w:divBdr>
                <w:top w:val="none" w:sz="0" w:space="0" w:color="auto"/>
                <w:left w:val="none" w:sz="0" w:space="0" w:color="auto"/>
                <w:bottom w:val="none" w:sz="0" w:space="0" w:color="auto"/>
                <w:right w:val="none" w:sz="0" w:space="0" w:color="auto"/>
              </w:divBdr>
            </w:div>
            <w:div w:id="1940290792">
              <w:marLeft w:val="0"/>
              <w:marRight w:val="0"/>
              <w:marTop w:val="0"/>
              <w:marBottom w:val="0"/>
              <w:divBdr>
                <w:top w:val="none" w:sz="0" w:space="0" w:color="auto"/>
                <w:left w:val="none" w:sz="0" w:space="0" w:color="auto"/>
                <w:bottom w:val="none" w:sz="0" w:space="0" w:color="auto"/>
                <w:right w:val="none" w:sz="0" w:space="0" w:color="auto"/>
              </w:divBdr>
            </w:div>
            <w:div w:id="1978021722">
              <w:marLeft w:val="0"/>
              <w:marRight w:val="0"/>
              <w:marTop w:val="0"/>
              <w:marBottom w:val="0"/>
              <w:divBdr>
                <w:top w:val="none" w:sz="0" w:space="0" w:color="auto"/>
                <w:left w:val="none" w:sz="0" w:space="0" w:color="auto"/>
                <w:bottom w:val="none" w:sz="0" w:space="0" w:color="auto"/>
                <w:right w:val="none" w:sz="0" w:space="0" w:color="auto"/>
              </w:divBdr>
            </w:div>
            <w:div w:id="2045405007">
              <w:marLeft w:val="0"/>
              <w:marRight w:val="0"/>
              <w:marTop w:val="0"/>
              <w:marBottom w:val="0"/>
              <w:divBdr>
                <w:top w:val="none" w:sz="0" w:space="0" w:color="auto"/>
                <w:left w:val="none" w:sz="0" w:space="0" w:color="auto"/>
                <w:bottom w:val="none" w:sz="0" w:space="0" w:color="auto"/>
                <w:right w:val="none" w:sz="0" w:space="0" w:color="auto"/>
              </w:divBdr>
            </w:div>
          </w:divsChild>
        </w:div>
        <w:div w:id="808863647">
          <w:marLeft w:val="0"/>
          <w:marRight w:val="0"/>
          <w:marTop w:val="0"/>
          <w:marBottom w:val="0"/>
          <w:divBdr>
            <w:top w:val="none" w:sz="0" w:space="0" w:color="auto"/>
            <w:left w:val="none" w:sz="0" w:space="0" w:color="auto"/>
            <w:bottom w:val="none" w:sz="0" w:space="0" w:color="auto"/>
            <w:right w:val="none" w:sz="0" w:space="0" w:color="auto"/>
          </w:divBdr>
          <w:divsChild>
            <w:div w:id="48041950">
              <w:marLeft w:val="0"/>
              <w:marRight w:val="0"/>
              <w:marTop w:val="0"/>
              <w:marBottom w:val="0"/>
              <w:divBdr>
                <w:top w:val="none" w:sz="0" w:space="0" w:color="auto"/>
                <w:left w:val="none" w:sz="0" w:space="0" w:color="auto"/>
                <w:bottom w:val="none" w:sz="0" w:space="0" w:color="auto"/>
                <w:right w:val="none" w:sz="0" w:space="0" w:color="auto"/>
              </w:divBdr>
            </w:div>
            <w:div w:id="90512689">
              <w:marLeft w:val="0"/>
              <w:marRight w:val="0"/>
              <w:marTop w:val="0"/>
              <w:marBottom w:val="0"/>
              <w:divBdr>
                <w:top w:val="none" w:sz="0" w:space="0" w:color="auto"/>
                <w:left w:val="none" w:sz="0" w:space="0" w:color="auto"/>
                <w:bottom w:val="none" w:sz="0" w:space="0" w:color="auto"/>
                <w:right w:val="none" w:sz="0" w:space="0" w:color="auto"/>
              </w:divBdr>
            </w:div>
            <w:div w:id="233004518">
              <w:marLeft w:val="0"/>
              <w:marRight w:val="0"/>
              <w:marTop w:val="0"/>
              <w:marBottom w:val="0"/>
              <w:divBdr>
                <w:top w:val="none" w:sz="0" w:space="0" w:color="auto"/>
                <w:left w:val="none" w:sz="0" w:space="0" w:color="auto"/>
                <w:bottom w:val="none" w:sz="0" w:space="0" w:color="auto"/>
                <w:right w:val="none" w:sz="0" w:space="0" w:color="auto"/>
              </w:divBdr>
            </w:div>
            <w:div w:id="425810502">
              <w:marLeft w:val="0"/>
              <w:marRight w:val="0"/>
              <w:marTop w:val="0"/>
              <w:marBottom w:val="0"/>
              <w:divBdr>
                <w:top w:val="none" w:sz="0" w:space="0" w:color="auto"/>
                <w:left w:val="none" w:sz="0" w:space="0" w:color="auto"/>
                <w:bottom w:val="none" w:sz="0" w:space="0" w:color="auto"/>
                <w:right w:val="none" w:sz="0" w:space="0" w:color="auto"/>
              </w:divBdr>
            </w:div>
            <w:div w:id="433525445">
              <w:marLeft w:val="0"/>
              <w:marRight w:val="0"/>
              <w:marTop w:val="0"/>
              <w:marBottom w:val="0"/>
              <w:divBdr>
                <w:top w:val="none" w:sz="0" w:space="0" w:color="auto"/>
                <w:left w:val="none" w:sz="0" w:space="0" w:color="auto"/>
                <w:bottom w:val="none" w:sz="0" w:space="0" w:color="auto"/>
                <w:right w:val="none" w:sz="0" w:space="0" w:color="auto"/>
              </w:divBdr>
            </w:div>
            <w:div w:id="642974023">
              <w:marLeft w:val="0"/>
              <w:marRight w:val="0"/>
              <w:marTop w:val="0"/>
              <w:marBottom w:val="0"/>
              <w:divBdr>
                <w:top w:val="none" w:sz="0" w:space="0" w:color="auto"/>
                <w:left w:val="none" w:sz="0" w:space="0" w:color="auto"/>
                <w:bottom w:val="none" w:sz="0" w:space="0" w:color="auto"/>
                <w:right w:val="none" w:sz="0" w:space="0" w:color="auto"/>
              </w:divBdr>
            </w:div>
            <w:div w:id="767769455">
              <w:marLeft w:val="0"/>
              <w:marRight w:val="0"/>
              <w:marTop w:val="0"/>
              <w:marBottom w:val="0"/>
              <w:divBdr>
                <w:top w:val="none" w:sz="0" w:space="0" w:color="auto"/>
                <w:left w:val="none" w:sz="0" w:space="0" w:color="auto"/>
                <w:bottom w:val="none" w:sz="0" w:space="0" w:color="auto"/>
                <w:right w:val="none" w:sz="0" w:space="0" w:color="auto"/>
              </w:divBdr>
            </w:div>
            <w:div w:id="816652182">
              <w:marLeft w:val="0"/>
              <w:marRight w:val="0"/>
              <w:marTop w:val="0"/>
              <w:marBottom w:val="0"/>
              <w:divBdr>
                <w:top w:val="none" w:sz="0" w:space="0" w:color="auto"/>
                <w:left w:val="none" w:sz="0" w:space="0" w:color="auto"/>
                <w:bottom w:val="none" w:sz="0" w:space="0" w:color="auto"/>
                <w:right w:val="none" w:sz="0" w:space="0" w:color="auto"/>
              </w:divBdr>
            </w:div>
            <w:div w:id="834883470">
              <w:marLeft w:val="0"/>
              <w:marRight w:val="0"/>
              <w:marTop w:val="0"/>
              <w:marBottom w:val="0"/>
              <w:divBdr>
                <w:top w:val="none" w:sz="0" w:space="0" w:color="auto"/>
                <w:left w:val="none" w:sz="0" w:space="0" w:color="auto"/>
                <w:bottom w:val="none" w:sz="0" w:space="0" w:color="auto"/>
                <w:right w:val="none" w:sz="0" w:space="0" w:color="auto"/>
              </w:divBdr>
            </w:div>
            <w:div w:id="862548901">
              <w:marLeft w:val="0"/>
              <w:marRight w:val="0"/>
              <w:marTop w:val="0"/>
              <w:marBottom w:val="0"/>
              <w:divBdr>
                <w:top w:val="none" w:sz="0" w:space="0" w:color="auto"/>
                <w:left w:val="none" w:sz="0" w:space="0" w:color="auto"/>
                <w:bottom w:val="none" w:sz="0" w:space="0" w:color="auto"/>
                <w:right w:val="none" w:sz="0" w:space="0" w:color="auto"/>
              </w:divBdr>
            </w:div>
            <w:div w:id="964504757">
              <w:marLeft w:val="0"/>
              <w:marRight w:val="0"/>
              <w:marTop w:val="0"/>
              <w:marBottom w:val="0"/>
              <w:divBdr>
                <w:top w:val="none" w:sz="0" w:space="0" w:color="auto"/>
                <w:left w:val="none" w:sz="0" w:space="0" w:color="auto"/>
                <w:bottom w:val="none" w:sz="0" w:space="0" w:color="auto"/>
                <w:right w:val="none" w:sz="0" w:space="0" w:color="auto"/>
              </w:divBdr>
            </w:div>
            <w:div w:id="1062676091">
              <w:marLeft w:val="0"/>
              <w:marRight w:val="0"/>
              <w:marTop w:val="0"/>
              <w:marBottom w:val="0"/>
              <w:divBdr>
                <w:top w:val="none" w:sz="0" w:space="0" w:color="auto"/>
                <w:left w:val="none" w:sz="0" w:space="0" w:color="auto"/>
                <w:bottom w:val="none" w:sz="0" w:space="0" w:color="auto"/>
                <w:right w:val="none" w:sz="0" w:space="0" w:color="auto"/>
              </w:divBdr>
            </w:div>
            <w:div w:id="1167868900">
              <w:marLeft w:val="0"/>
              <w:marRight w:val="0"/>
              <w:marTop w:val="0"/>
              <w:marBottom w:val="0"/>
              <w:divBdr>
                <w:top w:val="none" w:sz="0" w:space="0" w:color="auto"/>
                <w:left w:val="none" w:sz="0" w:space="0" w:color="auto"/>
                <w:bottom w:val="none" w:sz="0" w:space="0" w:color="auto"/>
                <w:right w:val="none" w:sz="0" w:space="0" w:color="auto"/>
              </w:divBdr>
            </w:div>
            <w:div w:id="1272591739">
              <w:marLeft w:val="0"/>
              <w:marRight w:val="0"/>
              <w:marTop w:val="0"/>
              <w:marBottom w:val="0"/>
              <w:divBdr>
                <w:top w:val="none" w:sz="0" w:space="0" w:color="auto"/>
                <w:left w:val="none" w:sz="0" w:space="0" w:color="auto"/>
                <w:bottom w:val="none" w:sz="0" w:space="0" w:color="auto"/>
                <w:right w:val="none" w:sz="0" w:space="0" w:color="auto"/>
              </w:divBdr>
            </w:div>
            <w:div w:id="1280336919">
              <w:marLeft w:val="0"/>
              <w:marRight w:val="0"/>
              <w:marTop w:val="0"/>
              <w:marBottom w:val="0"/>
              <w:divBdr>
                <w:top w:val="none" w:sz="0" w:space="0" w:color="auto"/>
                <w:left w:val="none" w:sz="0" w:space="0" w:color="auto"/>
                <w:bottom w:val="none" w:sz="0" w:space="0" w:color="auto"/>
                <w:right w:val="none" w:sz="0" w:space="0" w:color="auto"/>
              </w:divBdr>
            </w:div>
            <w:div w:id="1369405224">
              <w:marLeft w:val="0"/>
              <w:marRight w:val="0"/>
              <w:marTop w:val="0"/>
              <w:marBottom w:val="0"/>
              <w:divBdr>
                <w:top w:val="none" w:sz="0" w:space="0" w:color="auto"/>
                <w:left w:val="none" w:sz="0" w:space="0" w:color="auto"/>
                <w:bottom w:val="none" w:sz="0" w:space="0" w:color="auto"/>
                <w:right w:val="none" w:sz="0" w:space="0" w:color="auto"/>
              </w:divBdr>
            </w:div>
            <w:div w:id="1451167716">
              <w:marLeft w:val="0"/>
              <w:marRight w:val="0"/>
              <w:marTop w:val="0"/>
              <w:marBottom w:val="0"/>
              <w:divBdr>
                <w:top w:val="none" w:sz="0" w:space="0" w:color="auto"/>
                <w:left w:val="none" w:sz="0" w:space="0" w:color="auto"/>
                <w:bottom w:val="none" w:sz="0" w:space="0" w:color="auto"/>
                <w:right w:val="none" w:sz="0" w:space="0" w:color="auto"/>
              </w:divBdr>
            </w:div>
            <w:div w:id="1513952353">
              <w:marLeft w:val="0"/>
              <w:marRight w:val="0"/>
              <w:marTop w:val="0"/>
              <w:marBottom w:val="0"/>
              <w:divBdr>
                <w:top w:val="none" w:sz="0" w:space="0" w:color="auto"/>
                <w:left w:val="none" w:sz="0" w:space="0" w:color="auto"/>
                <w:bottom w:val="none" w:sz="0" w:space="0" w:color="auto"/>
                <w:right w:val="none" w:sz="0" w:space="0" w:color="auto"/>
              </w:divBdr>
            </w:div>
            <w:div w:id="1568414823">
              <w:marLeft w:val="0"/>
              <w:marRight w:val="0"/>
              <w:marTop w:val="0"/>
              <w:marBottom w:val="0"/>
              <w:divBdr>
                <w:top w:val="none" w:sz="0" w:space="0" w:color="auto"/>
                <w:left w:val="none" w:sz="0" w:space="0" w:color="auto"/>
                <w:bottom w:val="none" w:sz="0" w:space="0" w:color="auto"/>
                <w:right w:val="none" w:sz="0" w:space="0" w:color="auto"/>
              </w:divBdr>
            </w:div>
            <w:div w:id="1927807790">
              <w:marLeft w:val="0"/>
              <w:marRight w:val="0"/>
              <w:marTop w:val="0"/>
              <w:marBottom w:val="0"/>
              <w:divBdr>
                <w:top w:val="none" w:sz="0" w:space="0" w:color="auto"/>
                <w:left w:val="none" w:sz="0" w:space="0" w:color="auto"/>
                <w:bottom w:val="none" w:sz="0" w:space="0" w:color="auto"/>
                <w:right w:val="none" w:sz="0" w:space="0" w:color="auto"/>
              </w:divBdr>
            </w:div>
          </w:divsChild>
        </w:div>
        <w:div w:id="829633901">
          <w:marLeft w:val="0"/>
          <w:marRight w:val="0"/>
          <w:marTop w:val="0"/>
          <w:marBottom w:val="0"/>
          <w:divBdr>
            <w:top w:val="none" w:sz="0" w:space="0" w:color="auto"/>
            <w:left w:val="none" w:sz="0" w:space="0" w:color="auto"/>
            <w:bottom w:val="none" w:sz="0" w:space="0" w:color="auto"/>
            <w:right w:val="none" w:sz="0" w:space="0" w:color="auto"/>
          </w:divBdr>
          <w:divsChild>
            <w:div w:id="723336451">
              <w:marLeft w:val="-75"/>
              <w:marRight w:val="0"/>
              <w:marTop w:val="30"/>
              <w:marBottom w:val="30"/>
              <w:divBdr>
                <w:top w:val="none" w:sz="0" w:space="0" w:color="auto"/>
                <w:left w:val="none" w:sz="0" w:space="0" w:color="auto"/>
                <w:bottom w:val="none" w:sz="0" w:space="0" w:color="auto"/>
                <w:right w:val="none" w:sz="0" w:space="0" w:color="auto"/>
              </w:divBdr>
              <w:divsChild>
                <w:div w:id="20471093">
                  <w:marLeft w:val="0"/>
                  <w:marRight w:val="0"/>
                  <w:marTop w:val="0"/>
                  <w:marBottom w:val="0"/>
                  <w:divBdr>
                    <w:top w:val="none" w:sz="0" w:space="0" w:color="auto"/>
                    <w:left w:val="none" w:sz="0" w:space="0" w:color="auto"/>
                    <w:bottom w:val="none" w:sz="0" w:space="0" w:color="auto"/>
                    <w:right w:val="none" w:sz="0" w:space="0" w:color="auto"/>
                  </w:divBdr>
                  <w:divsChild>
                    <w:div w:id="881938137">
                      <w:marLeft w:val="0"/>
                      <w:marRight w:val="0"/>
                      <w:marTop w:val="0"/>
                      <w:marBottom w:val="0"/>
                      <w:divBdr>
                        <w:top w:val="none" w:sz="0" w:space="0" w:color="auto"/>
                        <w:left w:val="none" w:sz="0" w:space="0" w:color="auto"/>
                        <w:bottom w:val="none" w:sz="0" w:space="0" w:color="auto"/>
                        <w:right w:val="none" w:sz="0" w:space="0" w:color="auto"/>
                      </w:divBdr>
                    </w:div>
                  </w:divsChild>
                </w:div>
                <w:div w:id="64648116">
                  <w:marLeft w:val="0"/>
                  <w:marRight w:val="0"/>
                  <w:marTop w:val="0"/>
                  <w:marBottom w:val="0"/>
                  <w:divBdr>
                    <w:top w:val="none" w:sz="0" w:space="0" w:color="auto"/>
                    <w:left w:val="none" w:sz="0" w:space="0" w:color="auto"/>
                    <w:bottom w:val="none" w:sz="0" w:space="0" w:color="auto"/>
                    <w:right w:val="none" w:sz="0" w:space="0" w:color="auto"/>
                  </w:divBdr>
                  <w:divsChild>
                    <w:div w:id="1237396113">
                      <w:marLeft w:val="0"/>
                      <w:marRight w:val="0"/>
                      <w:marTop w:val="0"/>
                      <w:marBottom w:val="0"/>
                      <w:divBdr>
                        <w:top w:val="none" w:sz="0" w:space="0" w:color="auto"/>
                        <w:left w:val="none" w:sz="0" w:space="0" w:color="auto"/>
                        <w:bottom w:val="none" w:sz="0" w:space="0" w:color="auto"/>
                        <w:right w:val="none" w:sz="0" w:space="0" w:color="auto"/>
                      </w:divBdr>
                    </w:div>
                  </w:divsChild>
                </w:div>
                <w:div w:id="132719901">
                  <w:marLeft w:val="0"/>
                  <w:marRight w:val="0"/>
                  <w:marTop w:val="0"/>
                  <w:marBottom w:val="0"/>
                  <w:divBdr>
                    <w:top w:val="none" w:sz="0" w:space="0" w:color="auto"/>
                    <w:left w:val="none" w:sz="0" w:space="0" w:color="auto"/>
                    <w:bottom w:val="none" w:sz="0" w:space="0" w:color="auto"/>
                    <w:right w:val="none" w:sz="0" w:space="0" w:color="auto"/>
                  </w:divBdr>
                  <w:divsChild>
                    <w:div w:id="1215964042">
                      <w:marLeft w:val="0"/>
                      <w:marRight w:val="0"/>
                      <w:marTop w:val="0"/>
                      <w:marBottom w:val="0"/>
                      <w:divBdr>
                        <w:top w:val="none" w:sz="0" w:space="0" w:color="auto"/>
                        <w:left w:val="none" w:sz="0" w:space="0" w:color="auto"/>
                        <w:bottom w:val="none" w:sz="0" w:space="0" w:color="auto"/>
                        <w:right w:val="none" w:sz="0" w:space="0" w:color="auto"/>
                      </w:divBdr>
                    </w:div>
                  </w:divsChild>
                </w:div>
                <w:div w:id="338042595">
                  <w:marLeft w:val="0"/>
                  <w:marRight w:val="0"/>
                  <w:marTop w:val="0"/>
                  <w:marBottom w:val="0"/>
                  <w:divBdr>
                    <w:top w:val="none" w:sz="0" w:space="0" w:color="auto"/>
                    <w:left w:val="none" w:sz="0" w:space="0" w:color="auto"/>
                    <w:bottom w:val="none" w:sz="0" w:space="0" w:color="auto"/>
                    <w:right w:val="none" w:sz="0" w:space="0" w:color="auto"/>
                  </w:divBdr>
                  <w:divsChild>
                    <w:div w:id="1584220492">
                      <w:marLeft w:val="0"/>
                      <w:marRight w:val="0"/>
                      <w:marTop w:val="0"/>
                      <w:marBottom w:val="0"/>
                      <w:divBdr>
                        <w:top w:val="none" w:sz="0" w:space="0" w:color="auto"/>
                        <w:left w:val="none" w:sz="0" w:space="0" w:color="auto"/>
                        <w:bottom w:val="none" w:sz="0" w:space="0" w:color="auto"/>
                        <w:right w:val="none" w:sz="0" w:space="0" w:color="auto"/>
                      </w:divBdr>
                    </w:div>
                  </w:divsChild>
                </w:div>
                <w:div w:id="643507742">
                  <w:marLeft w:val="0"/>
                  <w:marRight w:val="0"/>
                  <w:marTop w:val="0"/>
                  <w:marBottom w:val="0"/>
                  <w:divBdr>
                    <w:top w:val="none" w:sz="0" w:space="0" w:color="auto"/>
                    <w:left w:val="none" w:sz="0" w:space="0" w:color="auto"/>
                    <w:bottom w:val="none" w:sz="0" w:space="0" w:color="auto"/>
                    <w:right w:val="none" w:sz="0" w:space="0" w:color="auto"/>
                  </w:divBdr>
                  <w:divsChild>
                    <w:div w:id="1539512863">
                      <w:marLeft w:val="0"/>
                      <w:marRight w:val="0"/>
                      <w:marTop w:val="0"/>
                      <w:marBottom w:val="0"/>
                      <w:divBdr>
                        <w:top w:val="none" w:sz="0" w:space="0" w:color="auto"/>
                        <w:left w:val="none" w:sz="0" w:space="0" w:color="auto"/>
                        <w:bottom w:val="none" w:sz="0" w:space="0" w:color="auto"/>
                        <w:right w:val="none" w:sz="0" w:space="0" w:color="auto"/>
                      </w:divBdr>
                    </w:div>
                  </w:divsChild>
                </w:div>
                <w:div w:id="776021984">
                  <w:marLeft w:val="0"/>
                  <w:marRight w:val="0"/>
                  <w:marTop w:val="0"/>
                  <w:marBottom w:val="0"/>
                  <w:divBdr>
                    <w:top w:val="none" w:sz="0" w:space="0" w:color="auto"/>
                    <w:left w:val="none" w:sz="0" w:space="0" w:color="auto"/>
                    <w:bottom w:val="none" w:sz="0" w:space="0" w:color="auto"/>
                    <w:right w:val="none" w:sz="0" w:space="0" w:color="auto"/>
                  </w:divBdr>
                  <w:divsChild>
                    <w:div w:id="958681301">
                      <w:marLeft w:val="0"/>
                      <w:marRight w:val="0"/>
                      <w:marTop w:val="0"/>
                      <w:marBottom w:val="0"/>
                      <w:divBdr>
                        <w:top w:val="none" w:sz="0" w:space="0" w:color="auto"/>
                        <w:left w:val="none" w:sz="0" w:space="0" w:color="auto"/>
                        <w:bottom w:val="none" w:sz="0" w:space="0" w:color="auto"/>
                        <w:right w:val="none" w:sz="0" w:space="0" w:color="auto"/>
                      </w:divBdr>
                    </w:div>
                  </w:divsChild>
                </w:div>
                <w:div w:id="977954758">
                  <w:marLeft w:val="0"/>
                  <w:marRight w:val="0"/>
                  <w:marTop w:val="0"/>
                  <w:marBottom w:val="0"/>
                  <w:divBdr>
                    <w:top w:val="none" w:sz="0" w:space="0" w:color="auto"/>
                    <w:left w:val="none" w:sz="0" w:space="0" w:color="auto"/>
                    <w:bottom w:val="none" w:sz="0" w:space="0" w:color="auto"/>
                    <w:right w:val="none" w:sz="0" w:space="0" w:color="auto"/>
                  </w:divBdr>
                  <w:divsChild>
                    <w:div w:id="1914849126">
                      <w:marLeft w:val="0"/>
                      <w:marRight w:val="0"/>
                      <w:marTop w:val="0"/>
                      <w:marBottom w:val="0"/>
                      <w:divBdr>
                        <w:top w:val="none" w:sz="0" w:space="0" w:color="auto"/>
                        <w:left w:val="none" w:sz="0" w:space="0" w:color="auto"/>
                        <w:bottom w:val="none" w:sz="0" w:space="0" w:color="auto"/>
                        <w:right w:val="none" w:sz="0" w:space="0" w:color="auto"/>
                      </w:divBdr>
                    </w:div>
                  </w:divsChild>
                </w:div>
                <w:div w:id="1710446574">
                  <w:marLeft w:val="0"/>
                  <w:marRight w:val="0"/>
                  <w:marTop w:val="0"/>
                  <w:marBottom w:val="0"/>
                  <w:divBdr>
                    <w:top w:val="none" w:sz="0" w:space="0" w:color="auto"/>
                    <w:left w:val="none" w:sz="0" w:space="0" w:color="auto"/>
                    <w:bottom w:val="none" w:sz="0" w:space="0" w:color="auto"/>
                    <w:right w:val="none" w:sz="0" w:space="0" w:color="auto"/>
                  </w:divBdr>
                  <w:divsChild>
                    <w:div w:id="47727893">
                      <w:marLeft w:val="0"/>
                      <w:marRight w:val="0"/>
                      <w:marTop w:val="0"/>
                      <w:marBottom w:val="0"/>
                      <w:divBdr>
                        <w:top w:val="none" w:sz="0" w:space="0" w:color="auto"/>
                        <w:left w:val="none" w:sz="0" w:space="0" w:color="auto"/>
                        <w:bottom w:val="none" w:sz="0" w:space="0" w:color="auto"/>
                        <w:right w:val="none" w:sz="0" w:space="0" w:color="auto"/>
                      </w:divBdr>
                    </w:div>
                  </w:divsChild>
                </w:div>
                <w:div w:id="1742605602">
                  <w:marLeft w:val="0"/>
                  <w:marRight w:val="0"/>
                  <w:marTop w:val="0"/>
                  <w:marBottom w:val="0"/>
                  <w:divBdr>
                    <w:top w:val="none" w:sz="0" w:space="0" w:color="auto"/>
                    <w:left w:val="none" w:sz="0" w:space="0" w:color="auto"/>
                    <w:bottom w:val="none" w:sz="0" w:space="0" w:color="auto"/>
                    <w:right w:val="none" w:sz="0" w:space="0" w:color="auto"/>
                  </w:divBdr>
                  <w:divsChild>
                    <w:div w:id="1230655106">
                      <w:marLeft w:val="0"/>
                      <w:marRight w:val="0"/>
                      <w:marTop w:val="0"/>
                      <w:marBottom w:val="0"/>
                      <w:divBdr>
                        <w:top w:val="none" w:sz="0" w:space="0" w:color="auto"/>
                        <w:left w:val="none" w:sz="0" w:space="0" w:color="auto"/>
                        <w:bottom w:val="none" w:sz="0" w:space="0" w:color="auto"/>
                        <w:right w:val="none" w:sz="0" w:space="0" w:color="auto"/>
                      </w:divBdr>
                    </w:div>
                  </w:divsChild>
                </w:div>
                <w:div w:id="1753891142">
                  <w:marLeft w:val="0"/>
                  <w:marRight w:val="0"/>
                  <w:marTop w:val="0"/>
                  <w:marBottom w:val="0"/>
                  <w:divBdr>
                    <w:top w:val="none" w:sz="0" w:space="0" w:color="auto"/>
                    <w:left w:val="none" w:sz="0" w:space="0" w:color="auto"/>
                    <w:bottom w:val="none" w:sz="0" w:space="0" w:color="auto"/>
                    <w:right w:val="none" w:sz="0" w:space="0" w:color="auto"/>
                  </w:divBdr>
                  <w:divsChild>
                    <w:div w:id="1672368263">
                      <w:marLeft w:val="0"/>
                      <w:marRight w:val="0"/>
                      <w:marTop w:val="0"/>
                      <w:marBottom w:val="0"/>
                      <w:divBdr>
                        <w:top w:val="none" w:sz="0" w:space="0" w:color="auto"/>
                        <w:left w:val="none" w:sz="0" w:space="0" w:color="auto"/>
                        <w:bottom w:val="none" w:sz="0" w:space="0" w:color="auto"/>
                        <w:right w:val="none" w:sz="0" w:space="0" w:color="auto"/>
                      </w:divBdr>
                    </w:div>
                  </w:divsChild>
                </w:div>
                <w:div w:id="1775202230">
                  <w:marLeft w:val="0"/>
                  <w:marRight w:val="0"/>
                  <w:marTop w:val="0"/>
                  <w:marBottom w:val="0"/>
                  <w:divBdr>
                    <w:top w:val="none" w:sz="0" w:space="0" w:color="auto"/>
                    <w:left w:val="none" w:sz="0" w:space="0" w:color="auto"/>
                    <w:bottom w:val="none" w:sz="0" w:space="0" w:color="auto"/>
                    <w:right w:val="none" w:sz="0" w:space="0" w:color="auto"/>
                  </w:divBdr>
                  <w:divsChild>
                    <w:div w:id="1881898379">
                      <w:marLeft w:val="0"/>
                      <w:marRight w:val="0"/>
                      <w:marTop w:val="0"/>
                      <w:marBottom w:val="0"/>
                      <w:divBdr>
                        <w:top w:val="none" w:sz="0" w:space="0" w:color="auto"/>
                        <w:left w:val="none" w:sz="0" w:space="0" w:color="auto"/>
                        <w:bottom w:val="none" w:sz="0" w:space="0" w:color="auto"/>
                        <w:right w:val="none" w:sz="0" w:space="0" w:color="auto"/>
                      </w:divBdr>
                    </w:div>
                  </w:divsChild>
                </w:div>
                <w:div w:id="2069069785">
                  <w:marLeft w:val="0"/>
                  <w:marRight w:val="0"/>
                  <w:marTop w:val="0"/>
                  <w:marBottom w:val="0"/>
                  <w:divBdr>
                    <w:top w:val="none" w:sz="0" w:space="0" w:color="auto"/>
                    <w:left w:val="none" w:sz="0" w:space="0" w:color="auto"/>
                    <w:bottom w:val="none" w:sz="0" w:space="0" w:color="auto"/>
                    <w:right w:val="none" w:sz="0" w:space="0" w:color="auto"/>
                  </w:divBdr>
                  <w:divsChild>
                    <w:div w:id="82296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451131">
          <w:marLeft w:val="0"/>
          <w:marRight w:val="0"/>
          <w:marTop w:val="0"/>
          <w:marBottom w:val="0"/>
          <w:divBdr>
            <w:top w:val="none" w:sz="0" w:space="0" w:color="auto"/>
            <w:left w:val="none" w:sz="0" w:space="0" w:color="auto"/>
            <w:bottom w:val="none" w:sz="0" w:space="0" w:color="auto"/>
            <w:right w:val="none" w:sz="0" w:space="0" w:color="auto"/>
          </w:divBdr>
          <w:divsChild>
            <w:div w:id="55055053">
              <w:marLeft w:val="0"/>
              <w:marRight w:val="0"/>
              <w:marTop w:val="0"/>
              <w:marBottom w:val="0"/>
              <w:divBdr>
                <w:top w:val="none" w:sz="0" w:space="0" w:color="auto"/>
                <w:left w:val="none" w:sz="0" w:space="0" w:color="auto"/>
                <w:bottom w:val="none" w:sz="0" w:space="0" w:color="auto"/>
                <w:right w:val="none" w:sz="0" w:space="0" w:color="auto"/>
              </w:divBdr>
            </w:div>
            <w:div w:id="72748568">
              <w:marLeft w:val="0"/>
              <w:marRight w:val="0"/>
              <w:marTop w:val="0"/>
              <w:marBottom w:val="0"/>
              <w:divBdr>
                <w:top w:val="none" w:sz="0" w:space="0" w:color="auto"/>
                <w:left w:val="none" w:sz="0" w:space="0" w:color="auto"/>
                <w:bottom w:val="none" w:sz="0" w:space="0" w:color="auto"/>
                <w:right w:val="none" w:sz="0" w:space="0" w:color="auto"/>
              </w:divBdr>
            </w:div>
            <w:div w:id="256062463">
              <w:marLeft w:val="0"/>
              <w:marRight w:val="0"/>
              <w:marTop w:val="0"/>
              <w:marBottom w:val="0"/>
              <w:divBdr>
                <w:top w:val="none" w:sz="0" w:space="0" w:color="auto"/>
                <w:left w:val="none" w:sz="0" w:space="0" w:color="auto"/>
                <w:bottom w:val="none" w:sz="0" w:space="0" w:color="auto"/>
                <w:right w:val="none" w:sz="0" w:space="0" w:color="auto"/>
              </w:divBdr>
            </w:div>
            <w:div w:id="338389370">
              <w:marLeft w:val="0"/>
              <w:marRight w:val="0"/>
              <w:marTop w:val="0"/>
              <w:marBottom w:val="0"/>
              <w:divBdr>
                <w:top w:val="none" w:sz="0" w:space="0" w:color="auto"/>
                <w:left w:val="none" w:sz="0" w:space="0" w:color="auto"/>
                <w:bottom w:val="none" w:sz="0" w:space="0" w:color="auto"/>
                <w:right w:val="none" w:sz="0" w:space="0" w:color="auto"/>
              </w:divBdr>
            </w:div>
            <w:div w:id="539780875">
              <w:marLeft w:val="0"/>
              <w:marRight w:val="0"/>
              <w:marTop w:val="0"/>
              <w:marBottom w:val="0"/>
              <w:divBdr>
                <w:top w:val="none" w:sz="0" w:space="0" w:color="auto"/>
                <w:left w:val="none" w:sz="0" w:space="0" w:color="auto"/>
                <w:bottom w:val="none" w:sz="0" w:space="0" w:color="auto"/>
                <w:right w:val="none" w:sz="0" w:space="0" w:color="auto"/>
              </w:divBdr>
            </w:div>
            <w:div w:id="590234746">
              <w:marLeft w:val="0"/>
              <w:marRight w:val="0"/>
              <w:marTop w:val="0"/>
              <w:marBottom w:val="0"/>
              <w:divBdr>
                <w:top w:val="none" w:sz="0" w:space="0" w:color="auto"/>
                <w:left w:val="none" w:sz="0" w:space="0" w:color="auto"/>
                <w:bottom w:val="none" w:sz="0" w:space="0" w:color="auto"/>
                <w:right w:val="none" w:sz="0" w:space="0" w:color="auto"/>
              </w:divBdr>
            </w:div>
            <w:div w:id="995718122">
              <w:marLeft w:val="0"/>
              <w:marRight w:val="0"/>
              <w:marTop w:val="0"/>
              <w:marBottom w:val="0"/>
              <w:divBdr>
                <w:top w:val="none" w:sz="0" w:space="0" w:color="auto"/>
                <w:left w:val="none" w:sz="0" w:space="0" w:color="auto"/>
                <w:bottom w:val="none" w:sz="0" w:space="0" w:color="auto"/>
                <w:right w:val="none" w:sz="0" w:space="0" w:color="auto"/>
              </w:divBdr>
            </w:div>
            <w:div w:id="1105611635">
              <w:marLeft w:val="0"/>
              <w:marRight w:val="0"/>
              <w:marTop w:val="0"/>
              <w:marBottom w:val="0"/>
              <w:divBdr>
                <w:top w:val="none" w:sz="0" w:space="0" w:color="auto"/>
                <w:left w:val="none" w:sz="0" w:space="0" w:color="auto"/>
                <w:bottom w:val="none" w:sz="0" w:space="0" w:color="auto"/>
                <w:right w:val="none" w:sz="0" w:space="0" w:color="auto"/>
              </w:divBdr>
            </w:div>
            <w:div w:id="1134250298">
              <w:marLeft w:val="0"/>
              <w:marRight w:val="0"/>
              <w:marTop w:val="0"/>
              <w:marBottom w:val="0"/>
              <w:divBdr>
                <w:top w:val="none" w:sz="0" w:space="0" w:color="auto"/>
                <w:left w:val="none" w:sz="0" w:space="0" w:color="auto"/>
                <w:bottom w:val="none" w:sz="0" w:space="0" w:color="auto"/>
                <w:right w:val="none" w:sz="0" w:space="0" w:color="auto"/>
              </w:divBdr>
            </w:div>
            <w:div w:id="1160541533">
              <w:marLeft w:val="0"/>
              <w:marRight w:val="0"/>
              <w:marTop w:val="0"/>
              <w:marBottom w:val="0"/>
              <w:divBdr>
                <w:top w:val="none" w:sz="0" w:space="0" w:color="auto"/>
                <w:left w:val="none" w:sz="0" w:space="0" w:color="auto"/>
                <w:bottom w:val="none" w:sz="0" w:space="0" w:color="auto"/>
                <w:right w:val="none" w:sz="0" w:space="0" w:color="auto"/>
              </w:divBdr>
            </w:div>
            <w:div w:id="1170102718">
              <w:marLeft w:val="0"/>
              <w:marRight w:val="0"/>
              <w:marTop w:val="0"/>
              <w:marBottom w:val="0"/>
              <w:divBdr>
                <w:top w:val="none" w:sz="0" w:space="0" w:color="auto"/>
                <w:left w:val="none" w:sz="0" w:space="0" w:color="auto"/>
                <w:bottom w:val="none" w:sz="0" w:space="0" w:color="auto"/>
                <w:right w:val="none" w:sz="0" w:space="0" w:color="auto"/>
              </w:divBdr>
            </w:div>
            <w:div w:id="1508596315">
              <w:marLeft w:val="0"/>
              <w:marRight w:val="0"/>
              <w:marTop w:val="0"/>
              <w:marBottom w:val="0"/>
              <w:divBdr>
                <w:top w:val="none" w:sz="0" w:space="0" w:color="auto"/>
                <w:left w:val="none" w:sz="0" w:space="0" w:color="auto"/>
                <w:bottom w:val="none" w:sz="0" w:space="0" w:color="auto"/>
                <w:right w:val="none" w:sz="0" w:space="0" w:color="auto"/>
              </w:divBdr>
            </w:div>
            <w:div w:id="1594892556">
              <w:marLeft w:val="0"/>
              <w:marRight w:val="0"/>
              <w:marTop w:val="0"/>
              <w:marBottom w:val="0"/>
              <w:divBdr>
                <w:top w:val="none" w:sz="0" w:space="0" w:color="auto"/>
                <w:left w:val="none" w:sz="0" w:space="0" w:color="auto"/>
                <w:bottom w:val="none" w:sz="0" w:space="0" w:color="auto"/>
                <w:right w:val="none" w:sz="0" w:space="0" w:color="auto"/>
              </w:divBdr>
            </w:div>
            <w:div w:id="1641306638">
              <w:marLeft w:val="0"/>
              <w:marRight w:val="0"/>
              <w:marTop w:val="0"/>
              <w:marBottom w:val="0"/>
              <w:divBdr>
                <w:top w:val="none" w:sz="0" w:space="0" w:color="auto"/>
                <w:left w:val="none" w:sz="0" w:space="0" w:color="auto"/>
                <w:bottom w:val="none" w:sz="0" w:space="0" w:color="auto"/>
                <w:right w:val="none" w:sz="0" w:space="0" w:color="auto"/>
              </w:divBdr>
            </w:div>
            <w:div w:id="1895576461">
              <w:marLeft w:val="0"/>
              <w:marRight w:val="0"/>
              <w:marTop w:val="0"/>
              <w:marBottom w:val="0"/>
              <w:divBdr>
                <w:top w:val="none" w:sz="0" w:space="0" w:color="auto"/>
                <w:left w:val="none" w:sz="0" w:space="0" w:color="auto"/>
                <w:bottom w:val="none" w:sz="0" w:space="0" w:color="auto"/>
                <w:right w:val="none" w:sz="0" w:space="0" w:color="auto"/>
              </w:divBdr>
            </w:div>
          </w:divsChild>
        </w:div>
        <w:div w:id="1243223770">
          <w:marLeft w:val="0"/>
          <w:marRight w:val="0"/>
          <w:marTop w:val="0"/>
          <w:marBottom w:val="0"/>
          <w:divBdr>
            <w:top w:val="none" w:sz="0" w:space="0" w:color="auto"/>
            <w:left w:val="none" w:sz="0" w:space="0" w:color="auto"/>
            <w:bottom w:val="none" w:sz="0" w:space="0" w:color="auto"/>
            <w:right w:val="none" w:sz="0" w:space="0" w:color="auto"/>
          </w:divBdr>
          <w:divsChild>
            <w:div w:id="42601112">
              <w:marLeft w:val="0"/>
              <w:marRight w:val="0"/>
              <w:marTop w:val="0"/>
              <w:marBottom w:val="0"/>
              <w:divBdr>
                <w:top w:val="none" w:sz="0" w:space="0" w:color="auto"/>
                <w:left w:val="none" w:sz="0" w:space="0" w:color="auto"/>
                <w:bottom w:val="none" w:sz="0" w:space="0" w:color="auto"/>
                <w:right w:val="none" w:sz="0" w:space="0" w:color="auto"/>
              </w:divBdr>
            </w:div>
            <w:div w:id="306276412">
              <w:marLeft w:val="0"/>
              <w:marRight w:val="0"/>
              <w:marTop w:val="0"/>
              <w:marBottom w:val="0"/>
              <w:divBdr>
                <w:top w:val="none" w:sz="0" w:space="0" w:color="auto"/>
                <w:left w:val="none" w:sz="0" w:space="0" w:color="auto"/>
                <w:bottom w:val="none" w:sz="0" w:space="0" w:color="auto"/>
                <w:right w:val="none" w:sz="0" w:space="0" w:color="auto"/>
              </w:divBdr>
            </w:div>
            <w:div w:id="474105162">
              <w:marLeft w:val="0"/>
              <w:marRight w:val="0"/>
              <w:marTop w:val="0"/>
              <w:marBottom w:val="0"/>
              <w:divBdr>
                <w:top w:val="none" w:sz="0" w:space="0" w:color="auto"/>
                <w:left w:val="none" w:sz="0" w:space="0" w:color="auto"/>
                <w:bottom w:val="none" w:sz="0" w:space="0" w:color="auto"/>
                <w:right w:val="none" w:sz="0" w:space="0" w:color="auto"/>
              </w:divBdr>
            </w:div>
            <w:div w:id="931623403">
              <w:marLeft w:val="0"/>
              <w:marRight w:val="0"/>
              <w:marTop w:val="0"/>
              <w:marBottom w:val="0"/>
              <w:divBdr>
                <w:top w:val="none" w:sz="0" w:space="0" w:color="auto"/>
                <w:left w:val="none" w:sz="0" w:space="0" w:color="auto"/>
                <w:bottom w:val="none" w:sz="0" w:space="0" w:color="auto"/>
                <w:right w:val="none" w:sz="0" w:space="0" w:color="auto"/>
              </w:divBdr>
            </w:div>
            <w:div w:id="1020202251">
              <w:marLeft w:val="0"/>
              <w:marRight w:val="0"/>
              <w:marTop w:val="0"/>
              <w:marBottom w:val="0"/>
              <w:divBdr>
                <w:top w:val="none" w:sz="0" w:space="0" w:color="auto"/>
                <w:left w:val="none" w:sz="0" w:space="0" w:color="auto"/>
                <w:bottom w:val="none" w:sz="0" w:space="0" w:color="auto"/>
                <w:right w:val="none" w:sz="0" w:space="0" w:color="auto"/>
              </w:divBdr>
            </w:div>
            <w:div w:id="1063068622">
              <w:marLeft w:val="0"/>
              <w:marRight w:val="0"/>
              <w:marTop w:val="0"/>
              <w:marBottom w:val="0"/>
              <w:divBdr>
                <w:top w:val="none" w:sz="0" w:space="0" w:color="auto"/>
                <w:left w:val="none" w:sz="0" w:space="0" w:color="auto"/>
                <w:bottom w:val="none" w:sz="0" w:space="0" w:color="auto"/>
                <w:right w:val="none" w:sz="0" w:space="0" w:color="auto"/>
              </w:divBdr>
            </w:div>
            <w:div w:id="1066033776">
              <w:marLeft w:val="0"/>
              <w:marRight w:val="0"/>
              <w:marTop w:val="0"/>
              <w:marBottom w:val="0"/>
              <w:divBdr>
                <w:top w:val="none" w:sz="0" w:space="0" w:color="auto"/>
                <w:left w:val="none" w:sz="0" w:space="0" w:color="auto"/>
                <w:bottom w:val="none" w:sz="0" w:space="0" w:color="auto"/>
                <w:right w:val="none" w:sz="0" w:space="0" w:color="auto"/>
              </w:divBdr>
            </w:div>
            <w:div w:id="1259868399">
              <w:marLeft w:val="0"/>
              <w:marRight w:val="0"/>
              <w:marTop w:val="0"/>
              <w:marBottom w:val="0"/>
              <w:divBdr>
                <w:top w:val="none" w:sz="0" w:space="0" w:color="auto"/>
                <w:left w:val="none" w:sz="0" w:space="0" w:color="auto"/>
                <w:bottom w:val="none" w:sz="0" w:space="0" w:color="auto"/>
                <w:right w:val="none" w:sz="0" w:space="0" w:color="auto"/>
              </w:divBdr>
            </w:div>
            <w:div w:id="1579829573">
              <w:marLeft w:val="0"/>
              <w:marRight w:val="0"/>
              <w:marTop w:val="0"/>
              <w:marBottom w:val="0"/>
              <w:divBdr>
                <w:top w:val="none" w:sz="0" w:space="0" w:color="auto"/>
                <w:left w:val="none" w:sz="0" w:space="0" w:color="auto"/>
                <w:bottom w:val="none" w:sz="0" w:space="0" w:color="auto"/>
                <w:right w:val="none" w:sz="0" w:space="0" w:color="auto"/>
              </w:divBdr>
            </w:div>
            <w:div w:id="1920484922">
              <w:marLeft w:val="0"/>
              <w:marRight w:val="0"/>
              <w:marTop w:val="0"/>
              <w:marBottom w:val="0"/>
              <w:divBdr>
                <w:top w:val="none" w:sz="0" w:space="0" w:color="auto"/>
                <w:left w:val="none" w:sz="0" w:space="0" w:color="auto"/>
                <w:bottom w:val="none" w:sz="0" w:space="0" w:color="auto"/>
                <w:right w:val="none" w:sz="0" w:space="0" w:color="auto"/>
              </w:divBdr>
            </w:div>
          </w:divsChild>
        </w:div>
        <w:div w:id="1509638149">
          <w:marLeft w:val="0"/>
          <w:marRight w:val="0"/>
          <w:marTop w:val="0"/>
          <w:marBottom w:val="0"/>
          <w:divBdr>
            <w:top w:val="none" w:sz="0" w:space="0" w:color="auto"/>
            <w:left w:val="none" w:sz="0" w:space="0" w:color="auto"/>
            <w:bottom w:val="none" w:sz="0" w:space="0" w:color="auto"/>
            <w:right w:val="none" w:sz="0" w:space="0" w:color="auto"/>
          </w:divBdr>
          <w:divsChild>
            <w:div w:id="2007709202">
              <w:marLeft w:val="-75"/>
              <w:marRight w:val="0"/>
              <w:marTop w:val="30"/>
              <w:marBottom w:val="30"/>
              <w:divBdr>
                <w:top w:val="none" w:sz="0" w:space="0" w:color="auto"/>
                <w:left w:val="none" w:sz="0" w:space="0" w:color="auto"/>
                <w:bottom w:val="none" w:sz="0" w:space="0" w:color="auto"/>
                <w:right w:val="none" w:sz="0" w:space="0" w:color="auto"/>
              </w:divBdr>
              <w:divsChild>
                <w:div w:id="96104527">
                  <w:marLeft w:val="0"/>
                  <w:marRight w:val="0"/>
                  <w:marTop w:val="0"/>
                  <w:marBottom w:val="0"/>
                  <w:divBdr>
                    <w:top w:val="none" w:sz="0" w:space="0" w:color="auto"/>
                    <w:left w:val="none" w:sz="0" w:space="0" w:color="auto"/>
                    <w:bottom w:val="none" w:sz="0" w:space="0" w:color="auto"/>
                    <w:right w:val="none" w:sz="0" w:space="0" w:color="auto"/>
                  </w:divBdr>
                  <w:divsChild>
                    <w:div w:id="141505907">
                      <w:marLeft w:val="0"/>
                      <w:marRight w:val="0"/>
                      <w:marTop w:val="0"/>
                      <w:marBottom w:val="0"/>
                      <w:divBdr>
                        <w:top w:val="none" w:sz="0" w:space="0" w:color="auto"/>
                        <w:left w:val="none" w:sz="0" w:space="0" w:color="auto"/>
                        <w:bottom w:val="none" w:sz="0" w:space="0" w:color="auto"/>
                        <w:right w:val="none" w:sz="0" w:space="0" w:color="auto"/>
                      </w:divBdr>
                    </w:div>
                    <w:div w:id="1043477536">
                      <w:marLeft w:val="0"/>
                      <w:marRight w:val="0"/>
                      <w:marTop w:val="0"/>
                      <w:marBottom w:val="0"/>
                      <w:divBdr>
                        <w:top w:val="none" w:sz="0" w:space="0" w:color="auto"/>
                        <w:left w:val="none" w:sz="0" w:space="0" w:color="auto"/>
                        <w:bottom w:val="none" w:sz="0" w:space="0" w:color="auto"/>
                        <w:right w:val="none" w:sz="0" w:space="0" w:color="auto"/>
                      </w:divBdr>
                    </w:div>
                    <w:div w:id="1215312022">
                      <w:marLeft w:val="0"/>
                      <w:marRight w:val="0"/>
                      <w:marTop w:val="0"/>
                      <w:marBottom w:val="0"/>
                      <w:divBdr>
                        <w:top w:val="none" w:sz="0" w:space="0" w:color="auto"/>
                        <w:left w:val="none" w:sz="0" w:space="0" w:color="auto"/>
                        <w:bottom w:val="none" w:sz="0" w:space="0" w:color="auto"/>
                        <w:right w:val="none" w:sz="0" w:space="0" w:color="auto"/>
                      </w:divBdr>
                    </w:div>
                  </w:divsChild>
                </w:div>
                <w:div w:id="178550745">
                  <w:marLeft w:val="0"/>
                  <w:marRight w:val="0"/>
                  <w:marTop w:val="0"/>
                  <w:marBottom w:val="0"/>
                  <w:divBdr>
                    <w:top w:val="none" w:sz="0" w:space="0" w:color="auto"/>
                    <w:left w:val="none" w:sz="0" w:space="0" w:color="auto"/>
                    <w:bottom w:val="none" w:sz="0" w:space="0" w:color="auto"/>
                    <w:right w:val="none" w:sz="0" w:space="0" w:color="auto"/>
                  </w:divBdr>
                  <w:divsChild>
                    <w:div w:id="1726951885">
                      <w:marLeft w:val="0"/>
                      <w:marRight w:val="0"/>
                      <w:marTop w:val="0"/>
                      <w:marBottom w:val="0"/>
                      <w:divBdr>
                        <w:top w:val="none" w:sz="0" w:space="0" w:color="auto"/>
                        <w:left w:val="none" w:sz="0" w:space="0" w:color="auto"/>
                        <w:bottom w:val="none" w:sz="0" w:space="0" w:color="auto"/>
                        <w:right w:val="none" w:sz="0" w:space="0" w:color="auto"/>
                      </w:divBdr>
                    </w:div>
                  </w:divsChild>
                </w:div>
                <w:div w:id="214775778">
                  <w:marLeft w:val="0"/>
                  <w:marRight w:val="0"/>
                  <w:marTop w:val="0"/>
                  <w:marBottom w:val="0"/>
                  <w:divBdr>
                    <w:top w:val="none" w:sz="0" w:space="0" w:color="auto"/>
                    <w:left w:val="none" w:sz="0" w:space="0" w:color="auto"/>
                    <w:bottom w:val="none" w:sz="0" w:space="0" w:color="auto"/>
                    <w:right w:val="none" w:sz="0" w:space="0" w:color="auto"/>
                  </w:divBdr>
                  <w:divsChild>
                    <w:div w:id="1392968681">
                      <w:marLeft w:val="0"/>
                      <w:marRight w:val="0"/>
                      <w:marTop w:val="0"/>
                      <w:marBottom w:val="0"/>
                      <w:divBdr>
                        <w:top w:val="none" w:sz="0" w:space="0" w:color="auto"/>
                        <w:left w:val="none" w:sz="0" w:space="0" w:color="auto"/>
                        <w:bottom w:val="none" w:sz="0" w:space="0" w:color="auto"/>
                        <w:right w:val="none" w:sz="0" w:space="0" w:color="auto"/>
                      </w:divBdr>
                    </w:div>
                  </w:divsChild>
                </w:div>
                <w:div w:id="272903691">
                  <w:marLeft w:val="0"/>
                  <w:marRight w:val="0"/>
                  <w:marTop w:val="0"/>
                  <w:marBottom w:val="0"/>
                  <w:divBdr>
                    <w:top w:val="none" w:sz="0" w:space="0" w:color="auto"/>
                    <w:left w:val="none" w:sz="0" w:space="0" w:color="auto"/>
                    <w:bottom w:val="none" w:sz="0" w:space="0" w:color="auto"/>
                    <w:right w:val="none" w:sz="0" w:space="0" w:color="auto"/>
                  </w:divBdr>
                  <w:divsChild>
                    <w:div w:id="2065177035">
                      <w:marLeft w:val="0"/>
                      <w:marRight w:val="0"/>
                      <w:marTop w:val="0"/>
                      <w:marBottom w:val="0"/>
                      <w:divBdr>
                        <w:top w:val="none" w:sz="0" w:space="0" w:color="auto"/>
                        <w:left w:val="none" w:sz="0" w:space="0" w:color="auto"/>
                        <w:bottom w:val="none" w:sz="0" w:space="0" w:color="auto"/>
                        <w:right w:val="none" w:sz="0" w:space="0" w:color="auto"/>
                      </w:divBdr>
                    </w:div>
                  </w:divsChild>
                </w:div>
                <w:div w:id="274025599">
                  <w:marLeft w:val="0"/>
                  <w:marRight w:val="0"/>
                  <w:marTop w:val="0"/>
                  <w:marBottom w:val="0"/>
                  <w:divBdr>
                    <w:top w:val="none" w:sz="0" w:space="0" w:color="auto"/>
                    <w:left w:val="none" w:sz="0" w:space="0" w:color="auto"/>
                    <w:bottom w:val="none" w:sz="0" w:space="0" w:color="auto"/>
                    <w:right w:val="none" w:sz="0" w:space="0" w:color="auto"/>
                  </w:divBdr>
                  <w:divsChild>
                    <w:div w:id="1907884433">
                      <w:marLeft w:val="0"/>
                      <w:marRight w:val="0"/>
                      <w:marTop w:val="0"/>
                      <w:marBottom w:val="0"/>
                      <w:divBdr>
                        <w:top w:val="none" w:sz="0" w:space="0" w:color="auto"/>
                        <w:left w:val="none" w:sz="0" w:space="0" w:color="auto"/>
                        <w:bottom w:val="none" w:sz="0" w:space="0" w:color="auto"/>
                        <w:right w:val="none" w:sz="0" w:space="0" w:color="auto"/>
                      </w:divBdr>
                    </w:div>
                  </w:divsChild>
                </w:div>
                <w:div w:id="313533881">
                  <w:marLeft w:val="0"/>
                  <w:marRight w:val="0"/>
                  <w:marTop w:val="0"/>
                  <w:marBottom w:val="0"/>
                  <w:divBdr>
                    <w:top w:val="none" w:sz="0" w:space="0" w:color="auto"/>
                    <w:left w:val="none" w:sz="0" w:space="0" w:color="auto"/>
                    <w:bottom w:val="none" w:sz="0" w:space="0" w:color="auto"/>
                    <w:right w:val="none" w:sz="0" w:space="0" w:color="auto"/>
                  </w:divBdr>
                  <w:divsChild>
                    <w:div w:id="1700817738">
                      <w:marLeft w:val="0"/>
                      <w:marRight w:val="0"/>
                      <w:marTop w:val="0"/>
                      <w:marBottom w:val="0"/>
                      <w:divBdr>
                        <w:top w:val="none" w:sz="0" w:space="0" w:color="auto"/>
                        <w:left w:val="none" w:sz="0" w:space="0" w:color="auto"/>
                        <w:bottom w:val="none" w:sz="0" w:space="0" w:color="auto"/>
                        <w:right w:val="none" w:sz="0" w:space="0" w:color="auto"/>
                      </w:divBdr>
                    </w:div>
                  </w:divsChild>
                </w:div>
                <w:div w:id="608582294">
                  <w:marLeft w:val="0"/>
                  <w:marRight w:val="0"/>
                  <w:marTop w:val="0"/>
                  <w:marBottom w:val="0"/>
                  <w:divBdr>
                    <w:top w:val="none" w:sz="0" w:space="0" w:color="auto"/>
                    <w:left w:val="none" w:sz="0" w:space="0" w:color="auto"/>
                    <w:bottom w:val="none" w:sz="0" w:space="0" w:color="auto"/>
                    <w:right w:val="none" w:sz="0" w:space="0" w:color="auto"/>
                  </w:divBdr>
                  <w:divsChild>
                    <w:div w:id="1289504504">
                      <w:marLeft w:val="0"/>
                      <w:marRight w:val="0"/>
                      <w:marTop w:val="0"/>
                      <w:marBottom w:val="0"/>
                      <w:divBdr>
                        <w:top w:val="none" w:sz="0" w:space="0" w:color="auto"/>
                        <w:left w:val="none" w:sz="0" w:space="0" w:color="auto"/>
                        <w:bottom w:val="none" w:sz="0" w:space="0" w:color="auto"/>
                        <w:right w:val="none" w:sz="0" w:space="0" w:color="auto"/>
                      </w:divBdr>
                    </w:div>
                  </w:divsChild>
                </w:div>
                <w:div w:id="615454101">
                  <w:marLeft w:val="0"/>
                  <w:marRight w:val="0"/>
                  <w:marTop w:val="0"/>
                  <w:marBottom w:val="0"/>
                  <w:divBdr>
                    <w:top w:val="none" w:sz="0" w:space="0" w:color="auto"/>
                    <w:left w:val="none" w:sz="0" w:space="0" w:color="auto"/>
                    <w:bottom w:val="none" w:sz="0" w:space="0" w:color="auto"/>
                    <w:right w:val="none" w:sz="0" w:space="0" w:color="auto"/>
                  </w:divBdr>
                  <w:divsChild>
                    <w:div w:id="514811462">
                      <w:marLeft w:val="0"/>
                      <w:marRight w:val="0"/>
                      <w:marTop w:val="0"/>
                      <w:marBottom w:val="0"/>
                      <w:divBdr>
                        <w:top w:val="none" w:sz="0" w:space="0" w:color="auto"/>
                        <w:left w:val="none" w:sz="0" w:space="0" w:color="auto"/>
                        <w:bottom w:val="none" w:sz="0" w:space="0" w:color="auto"/>
                        <w:right w:val="none" w:sz="0" w:space="0" w:color="auto"/>
                      </w:divBdr>
                    </w:div>
                  </w:divsChild>
                </w:div>
                <w:div w:id="933367979">
                  <w:marLeft w:val="0"/>
                  <w:marRight w:val="0"/>
                  <w:marTop w:val="0"/>
                  <w:marBottom w:val="0"/>
                  <w:divBdr>
                    <w:top w:val="none" w:sz="0" w:space="0" w:color="auto"/>
                    <w:left w:val="none" w:sz="0" w:space="0" w:color="auto"/>
                    <w:bottom w:val="none" w:sz="0" w:space="0" w:color="auto"/>
                    <w:right w:val="none" w:sz="0" w:space="0" w:color="auto"/>
                  </w:divBdr>
                  <w:divsChild>
                    <w:div w:id="1112868269">
                      <w:marLeft w:val="0"/>
                      <w:marRight w:val="0"/>
                      <w:marTop w:val="0"/>
                      <w:marBottom w:val="0"/>
                      <w:divBdr>
                        <w:top w:val="none" w:sz="0" w:space="0" w:color="auto"/>
                        <w:left w:val="none" w:sz="0" w:space="0" w:color="auto"/>
                        <w:bottom w:val="none" w:sz="0" w:space="0" w:color="auto"/>
                        <w:right w:val="none" w:sz="0" w:space="0" w:color="auto"/>
                      </w:divBdr>
                    </w:div>
                  </w:divsChild>
                </w:div>
                <w:div w:id="986133437">
                  <w:marLeft w:val="0"/>
                  <w:marRight w:val="0"/>
                  <w:marTop w:val="0"/>
                  <w:marBottom w:val="0"/>
                  <w:divBdr>
                    <w:top w:val="none" w:sz="0" w:space="0" w:color="auto"/>
                    <w:left w:val="none" w:sz="0" w:space="0" w:color="auto"/>
                    <w:bottom w:val="none" w:sz="0" w:space="0" w:color="auto"/>
                    <w:right w:val="none" w:sz="0" w:space="0" w:color="auto"/>
                  </w:divBdr>
                  <w:divsChild>
                    <w:div w:id="221913725">
                      <w:marLeft w:val="0"/>
                      <w:marRight w:val="0"/>
                      <w:marTop w:val="0"/>
                      <w:marBottom w:val="0"/>
                      <w:divBdr>
                        <w:top w:val="none" w:sz="0" w:space="0" w:color="auto"/>
                        <w:left w:val="none" w:sz="0" w:space="0" w:color="auto"/>
                        <w:bottom w:val="none" w:sz="0" w:space="0" w:color="auto"/>
                        <w:right w:val="none" w:sz="0" w:space="0" w:color="auto"/>
                      </w:divBdr>
                    </w:div>
                  </w:divsChild>
                </w:div>
                <w:div w:id="1080523646">
                  <w:marLeft w:val="0"/>
                  <w:marRight w:val="0"/>
                  <w:marTop w:val="0"/>
                  <w:marBottom w:val="0"/>
                  <w:divBdr>
                    <w:top w:val="none" w:sz="0" w:space="0" w:color="auto"/>
                    <w:left w:val="none" w:sz="0" w:space="0" w:color="auto"/>
                    <w:bottom w:val="none" w:sz="0" w:space="0" w:color="auto"/>
                    <w:right w:val="none" w:sz="0" w:space="0" w:color="auto"/>
                  </w:divBdr>
                  <w:divsChild>
                    <w:div w:id="852459127">
                      <w:marLeft w:val="0"/>
                      <w:marRight w:val="0"/>
                      <w:marTop w:val="0"/>
                      <w:marBottom w:val="0"/>
                      <w:divBdr>
                        <w:top w:val="none" w:sz="0" w:space="0" w:color="auto"/>
                        <w:left w:val="none" w:sz="0" w:space="0" w:color="auto"/>
                        <w:bottom w:val="none" w:sz="0" w:space="0" w:color="auto"/>
                        <w:right w:val="none" w:sz="0" w:space="0" w:color="auto"/>
                      </w:divBdr>
                    </w:div>
                    <w:div w:id="1944026883">
                      <w:marLeft w:val="0"/>
                      <w:marRight w:val="0"/>
                      <w:marTop w:val="0"/>
                      <w:marBottom w:val="0"/>
                      <w:divBdr>
                        <w:top w:val="none" w:sz="0" w:space="0" w:color="auto"/>
                        <w:left w:val="none" w:sz="0" w:space="0" w:color="auto"/>
                        <w:bottom w:val="none" w:sz="0" w:space="0" w:color="auto"/>
                        <w:right w:val="none" w:sz="0" w:space="0" w:color="auto"/>
                      </w:divBdr>
                    </w:div>
                    <w:div w:id="2111923417">
                      <w:marLeft w:val="0"/>
                      <w:marRight w:val="0"/>
                      <w:marTop w:val="0"/>
                      <w:marBottom w:val="0"/>
                      <w:divBdr>
                        <w:top w:val="none" w:sz="0" w:space="0" w:color="auto"/>
                        <w:left w:val="none" w:sz="0" w:space="0" w:color="auto"/>
                        <w:bottom w:val="none" w:sz="0" w:space="0" w:color="auto"/>
                        <w:right w:val="none" w:sz="0" w:space="0" w:color="auto"/>
                      </w:divBdr>
                    </w:div>
                  </w:divsChild>
                </w:div>
                <w:div w:id="1132752539">
                  <w:marLeft w:val="0"/>
                  <w:marRight w:val="0"/>
                  <w:marTop w:val="0"/>
                  <w:marBottom w:val="0"/>
                  <w:divBdr>
                    <w:top w:val="none" w:sz="0" w:space="0" w:color="auto"/>
                    <w:left w:val="none" w:sz="0" w:space="0" w:color="auto"/>
                    <w:bottom w:val="none" w:sz="0" w:space="0" w:color="auto"/>
                    <w:right w:val="none" w:sz="0" w:space="0" w:color="auto"/>
                  </w:divBdr>
                  <w:divsChild>
                    <w:div w:id="1717702378">
                      <w:marLeft w:val="0"/>
                      <w:marRight w:val="0"/>
                      <w:marTop w:val="0"/>
                      <w:marBottom w:val="0"/>
                      <w:divBdr>
                        <w:top w:val="none" w:sz="0" w:space="0" w:color="auto"/>
                        <w:left w:val="none" w:sz="0" w:space="0" w:color="auto"/>
                        <w:bottom w:val="none" w:sz="0" w:space="0" w:color="auto"/>
                        <w:right w:val="none" w:sz="0" w:space="0" w:color="auto"/>
                      </w:divBdr>
                    </w:div>
                  </w:divsChild>
                </w:div>
                <w:div w:id="1285386986">
                  <w:marLeft w:val="0"/>
                  <w:marRight w:val="0"/>
                  <w:marTop w:val="0"/>
                  <w:marBottom w:val="0"/>
                  <w:divBdr>
                    <w:top w:val="none" w:sz="0" w:space="0" w:color="auto"/>
                    <w:left w:val="none" w:sz="0" w:space="0" w:color="auto"/>
                    <w:bottom w:val="none" w:sz="0" w:space="0" w:color="auto"/>
                    <w:right w:val="none" w:sz="0" w:space="0" w:color="auto"/>
                  </w:divBdr>
                  <w:divsChild>
                    <w:div w:id="1524200271">
                      <w:marLeft w:val="0"/>
                      <w:marRight w:val="0"/>
                      <w:marTop w:val="0"/>
                      <w:marBottom w:val="0"/>
                      <w:divBdr>
                        <w:top w:val="none" w:sz="0" w:space="0" w:color="auto"/>
                        <w:left w:val="none" w:sz="0" w:space="0" w:color="auto"/>
                        <w:bottom w:val="none" w:sz="0" w:space="0" w:color="auto"/>
                        <w:right w:val="none" w:sz="0" w:space="0" w:color="auto"/>
                      </w:divBdr>
                    </w:div>
                  </w:divsChild>
                </w:div>
                <w:div w:id="1526095549">
                  <w:marLeft w:val="0"/>
                  <w:marRight w:val="0"/>
                  <w:marTop w:val="0"/>
                  <w:marBottom w:val="0"/>
                  <w:divBdr>
                    <w:top w:val="none" w:sz="0" w:space="0" w:color="auto"/>
                    <w:left w:val="none" w:sz="0" w:space="0" w:color="auto"/>
                    <w:bottom w:val="none" w:sz="0" w:space="0" w:color="auto"/>
                    <w:right w:val="none" w:sz="0" w:space="0" w:color="auto"/>
                  </w:divBdr>
                  <w:divsChild>
                    <w:div w:id="787772890">
                      <w:marLeft w:val="0"/>
                      <w:marRight w:val="0"/>
                      <w:marTop w:val="0"/>
                      <w:marBottom w:val="0"/>
                      <w:divBdr>
                        <w:top w:val="none" w:sz="0" w:space="0" w:color="auto"/>
                        <w:left w:val="none" w:sz="0" w:space="0" w:color="auto"/>
                        <w:bottom w:val="none" w:sz="0" w:space="0" w:color="auto"/>
                        <w:right w:val="none" w:sz="0" w:space="0" w:color="auto"/>
                      </w:divBdr>
                    </w:div>
                  </w:divsChild>
                </w:div>
                <w:div w:id="1577058994">
                  <w:marLeft w:val="0"/>
                  <w:marRight w:val="0"/>
                  <w:marTop w:val="0"/>
                  <w:marBottom w:val="0"/>
                  <w:divBdr>
                    <w:top w:val="none" w:sz="0" w:space="0" w:color="auto"/>
                    <w:left w:val="none" w:sz="0" w:space="0" w:color="auto"/>
                    <w:bottom w:val="none" w:sz="0" w:space="0" w:color="auto"/>
                    <w:right w:val="none" w:sz="0" w:space="0" w:color="auto"/>
                  </w:divBdr>
                  <w:divsChild>
                    <w:div w:id="1814519327">
                      <w:marLeft w:val="0"/>
                      <w:marRight w:val="0"/>
                      <w:marTop w:val="0"/>
                      <w:marBottom w:val="0"/>
                      <w:divBdr>
                        <w:top w:val="none" w:sz="0" w:space="0" w:color="auto"/>
                        <w:left w:val="none" w:sz="0" w:space="0" w:color="auto"/>
                        <w:bottom w:val="none" w:sz="0" w:space="0" w:color="auto"/>
                        <w:right w:val="none" w:sz="0" w:space="0" w:color="auto"/>
                      </w:divBdr>
                    </w:div>
                  </w:divsChild>
                </w:div>
                <w:div w:id="1604680915">
                  <w:marLeft w:val="0"/>
                  <w:marRight w:val="0"/>
                  <w:marTop w:val="0"/>
                  <w:marBottom w:val="0"/>
                  <w:divBdr>
                    <w:top w:val="none" w:sz="0" w:space="0" w:color="auto"/>
                    <w:left w:val="none" w:sz="0" w:space="0" w:color="auto"/>
                    <w:bottom w:val="none" w:sz="0" w:space="0" w:color="auto"/>
                    <w:right w:val="none" w:sz="0" w:space="0" w:color="auto"/>
                  </w:divBdr>
                  <w:divsChild>
                    <w:div w:id="177744534">
                      <w:marLeft w:val="0"/>
                      <w:marRight w:val="0"/>
                      <w:marTop w:val="0"/>
                      <w:marBottom w:val="0"/>
                      <w:divBdr>
                        <w:top w:val="none" w:sz="0" w:space="0" w:color="auto"/>
                        <w:left w:val="none" w:sz="0" w:space="0" w:color="auto"/>
                        <w:bottom w:val="none" w:sz="0" w:space="0" w:color="auto"/>
                        <w:right w:val="none" w:sz="0" w:space="0" w:color="auto"/>
                      </w:divBdr>
                    </w:div>
                  </w:divsChild>
                </w:div>
                <w:div w:id="1656374341">
                  <w:marLeft w:val="0"/>
                  <w:marRight w:val="0"/>
                  <w:marTop w:val="0"/>
                  <w:marBottom w:val="0"/>
                  <w:divBdr>
                    <w:top w:val="none" w:sz="0" w:space="0" w:color="auto"/>
                    <w:left w:val="none" w:sz="0" w:space="0" w:color="auto"/>
                    <w:bottom w:val="none" w:sz="0" w:space="0" w:color="auto"/>
                    <w:right w:val="none" w:sz="0" w:space="0" w:color="auto"/>
                  </w:divBdr>
                  <w:divsChild>
                    <w:div w:id="561988679">
                      <w:marLeft w:val="0"/>
                      <w:marRight w:val="0"/>
                      <w:marTop w:val="0"/>
                      <w:marBottom w:val="0"/>
                      <w:divBdr>
                        <w:top w:val="none" w:sz="0" w:space="0" w:color="auto"/>
                        <w:left w:val="none" w:sz="0" w:space="0" w:color="auto"/>
                        <w:bottom w:val="none" w:sz="0" w:space="0" w:color="auto"/>
                        <w:right w:val="none" w:sz="0" w:space="0" w:color="auto"/>
                      </w:divBdr>
                    </w:div>
                  </w:divsChild>
                </w:div>
                <w:div w:id="2004701809">
                  <w:marLeft w:val="0"/>
                  <w:marRight w:val="0"/>
                  <w:marTop w:val="0"/>
                  <w:marBottom w:val="0"/>
                  <w:divBdr>
                    <w:top w:val="none" w:sz="0" w:space="0" w:color="auto"/>
                    <w:left w:val="none" w:sz="0" w:space="0" w:color="auto"/>
                    <w:bottom w:val="none" w:sz="0" w:space="0" w:color="auto"/>
                    <w:right w:val="none" w:sz="0" w:space="0" w:color="auto"/>
                  </w:divBdr>
                  <w:divsChild>
                    <w:div w:id="91344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798109">
          <w:marLeft w:val="0"/>
          <w:marRight w:val="0"/>
          <w:marTop w:val="0"/>
          <w:marBottom w:val="0"/>
          <w:divBdr>
            <w:top w:val="none" w:sz="0" w:space="0" w:color="auto"/>
            <w:left w:val="none" w:sz="0" w:space="0" w:color="auto"/>
            <w:bottom w:val="none" w:sz="0" w:space="0" w:color="auto"/>
            <w:right w:val="none" w:sz="0" w:space="0" w:color="auto"/>
          </w:divBdr>
          <w:divsChild>
            <w:div w:id="14619409">
              <w:marLeft w:val="0"/>
              <w:marRight w:val="0"/>
              <w:marTop w:val="0"/>
              <w:marBottom w:val="0"/>
              <w:divBdr>
                <w:top w:val="none" w:sz="0" w:space="0" w:color="auto"/>
                <w:left w:val="none" w:sz="0" w:space="0" w:color="auto"/>
                <w:bottom w:val="none" w:sz="0" w:space="0" w:color="auto"/>
                <w:right w:val="none" w:sz="0" w:space="0" w:color="auto"/>
              </w:divBdr>
            </w:div>
            <w:div w:id="210265525">
              <w:marLeft w:val="0"/>
              <w:marRight w:val="0"/>
              <w:marTop w:val="0"/>
              <w:marBottom w:val="0"/>
              <w:divBdr>
                <w:top w:val="none" w:sz="0" w:space="0" w:color="auto"/>
                <w:left w:val="none" w:sz="0" w:space="0" w:color="auto"/>
                <w:bottom w:val="none" w:sz="0" w:space="0" w:color="auto"/>
                <w:right w:val="none" w:sz="0" w:space="0" w:color="auto"/>
              </w:divBdr>
            </w:div>
            <w:div w:id="431095814">
              <w:marLeft w:val="0"/>
              <w:marRight w:val="0"/>
              <w:marTop w:val="0"/>
              <w:marBottom w:val="0"/>
              <w:divBdr>
                <w:top w:val="none" w:sz="0" w:space="0" w:color="auto"/>
                <w:left w:val="none" w:sz="0" w:space="0" w:color="auto"/>
                <w:bottom w:val="none" w:sz="0" w:space="0" w:color="auto"/>
                <w:right w:val="none" w:sz="0" w:space="0" w:color="auto"/>
              </w:divBdr>
            </w:div>
            <w:div w:id="438646377">
              <w:marLeft w:val="0"/>
              <w:marRight w:val="0"/>
              <w:marTop w:val="0"/>
              <w:marBottom w:val="0"/>
              <w:divBdr>
                <w:top w:val="none" w:sz="0" w:space="0" w:color="auto"/>
                <w:left w:val="none" w:sz="0" w:space="0" w:color="auto"/>
                <w:bottom w:val="none" w:sz="0" w:space="0" w:color="auto"/>
                <w:right w:val="none" w:sz="0" w:space="0" w:color="auto"/>
              </w:divBdr>
            </w:div>
            <w:div w:id="511190593">
              <w:marLeft w:val="0"/>
              <w:marRight w:val="0"/>
              <w:marTop w:val="0"/>
              <w:marBottom w:val="0"/>
              <w:divBdr>
                <w:top w:val="none" w:sz="0" w:space="0" w:color="auto"/>
                <w:left w:val="none" w:sz="0" w:space="0" w:color="auto"/>
                <w:bottom w:val="none" w:sz="0" w:space="0" w:color="auto"/>
                <w:right w:val="none" w:sz="0" w:space="0" w:color="auto"/>
              </w:divBdr>
            </w:div>
            <w:div w:id="690451767">
              <w:marLeft w:val="0"/>
              <w:marRight w:val="0"/>
              <w:marTop w:val="0"/>
              <w:marBottom w:val="0"/>
              <w:divBdr>
                <w:top w:val="none" w:sz="0" w:space="0" w:color="auto"/>
                <w:left w:val="none" w:sz="0" w:space="0" w:color="auto"/>
                <w:bottom w:val="none" w:sz="0" w:space="0" w:color="auto"/>
                <w:right w:val="none" w:sz="0" w:space="0" w:color="auto"/>
              </w:divBdr>
            </w:div>
            <w:div w:id="784615903">
              <w:marLeft w:val="0"/>
              <w:marRight w:val="0"/>
              <w:marTop w:val="0"/>
              <w:marBottom w:val="0"/>
              <w:divBdr>
                <w:top w:val="none" w:sz="0" w:space="0" w:color="auto"/>
                <w:left w:val="none" w:sz="0" w:space="0" w:color="auto"/>
                <w:bottom w:val="none" w:sz="0" w:space="0" w:color="auto"/>
                <w:right w:val="none" w:sz="0" w:space="0" w:color="auto"/>
              </w:divBdr>
            </w:div>
            <w:div w:id="821388270">
              <w:marLeft w:val="0"/>
              <w:marRight w:val="0"/>
              <w:marTop w:val="0"/>
              <w:marBottom w:val="0"/>
              <w:divBdr>
                <w:top w:val="none" w:sz="0" w:space="0" w:color="auto"/>
                <w:left w:val="none" w:sz="0" w:space="0" w:color="auto"/>
                <w:bottom w:val="none" w:sz="0" w:space="0" w:color="auto"/>
                <w:right w:val="none" w:sz="0" w:space="0" w:color="auto"/>
              </w:divBdr>
            </w:div>
            <w:div w:id="1055811964">
              <w:marLeft w:val="0"/>
              <w:marRight w:val="0"/>
              <w:marTop w:val="0"/>
              <w:marBottom w:val="0"/>
              <w:divBdr>
                <w:top w:val="none" w:sz="0" w:space="0" w:color="auto"/>
                <w:left w:val="none" w:sz="0" w:space="0" w:color="auto"/>
                <w:bottom w:val="none" w:sz="0" w:space="0" w:color="auto"/>
                <w:right w:val="none" w:sz="0" w:space="0" w:color="auto"/>
              </w:divBdr>
            </w:div>
            <w:div w:id="1107889428">
              <w:marLeft w:val="0"/>
              <w:marRight w:val="0"/>
              <w:marTop w:val="0"/>
              <w:marBottom w:val="0"/>
              <w:divBdr>
                <w:top w:val="none" w:sz="0" w:space="0" w:color="auto"/>
                <w:left w:val="none" w:sz="0" w:space="0" w:color="auto"/>
                <w:bottom w:val="none" w:sz="0" w:space="0" w:color="auto"/>
                <w:right w:val="none" w:sz="0" w:space="0" w:color="auto"/>
              </w:divBdr>
            </w:div>
            <w:div w:id="1127547734">
              <w:marLeft w:val="0"/>
              <w:marRight w:val="0"/>
              <w:marTop w:val="0"/>
              <w:marBottom w:val="0"/>
              <w:divBdr>
                <w:top w:val="none" w:sz="0" w:space="0" w:color="auto"/>
                <w:left w:val="none" w:sz="0" w:space="0" w:color="auto"/>
                <w:bottom w:val="none" w:sz="0" w:space="0" w:color="auto"/>
                <w:right w:val="none" w:sz="0" w:space="0" w:color="auto"/>
              </w:divBdr>
            </w:div>
            <w:div w:id="1170170125">
              <w:marLeft w:val="0"/>
              <w:marRight w:val="0"/>
              <w:marTop w:val="0"/>
              <w:marBottom w:val="0"/>
              <w:divBdr>
                <w:top w:val="none" w:sz="0" w:space="0" w:color="auto"/>
                <w:left w:val="none" w:sz="0" w:space="0" w:color="auto"/>
                <w:bottom w:val="none" w:sz="0" w:space="0" w:color="auto"/>
                <w:right w:val="none" w:sz="0" w:space="0" w:color="auto"/>
              </w:divBdr>
            </w:div>
            <w:div w:id="1672372110">
              <w:marLeft w:val="0"/>
              <w:marRight w:val="0"/>
              <w:marTop w:val="0"/>
              <w:marBottom w:val="0"/>
              <w:divBdr>
                <w:top w:val="none" w:sz="0" w:space="0" w:color="auto"/>
                <w:left w:val="none" w:sz="0" w:space="0" w:color="auto"/>
                <w:bottom w:val="none" w:sz="0" w:space="0" w:color="auto"/>
                <w:right w:val="none" w:sz="0" w:space="0" w:color="auto"/>
              </w:divBdr>
            </w:div>
            <w:div w:id="1723208645">
              <w:marLeft w:val="0"/>
              <w:marRight w:val="0"/>
              <w:marTop w:val="0"/>
              <w:marBottom w:val="0"/>
              <w:divBdr>
                <w:top w:val="none" w:sz="0" w:space="0" w:color="auto"/>
                <w:left w:val="none" w:sz="0" w:space="0" w:color="auto"/>
                <w:bottom w:val="none" w:sz="0" w:space="0" w:color="auto"/>
                <w:right w:val="none" w:sz="0" w:space="0" w:color="auto"/>
              </w:divBdr>
            </w:div>
            <w:div w:id="1769306612">
              <w:marLeft w:val="0"/>
              <w:marRight w:val="0"/>
              <w:marTop w:val="0"/>
              <w:marBottom w:val="0"/>
              <w:divBdr>
                <w:top w:val="none" w:sz="0" w:space="0" w:color="auto"/>
                <w:left w:val="none" w:sz="0" w:space="0" w:color="auto"/>
                <w:bottom w:val="none" w:sz="0" w:space="0" w:color="auto"/>
                <w:right w:val="none" w:sz="0" w:space="0" w:color="auto"/>
              </w:divBdr>
            </w:div>
            <w:div w:id="1836917068">
              <w:marLeft w:val="0"/>
              <w:marRight w:val="0"/>
              <w:marTop w:val="0"/>
              <w:marBottom w:val="0"/>
              <w:divBdr>
                <w:top w:val="none" w:sz="0" w:space="0" w:color="auto"/>
                <w:left w:val="none" w:sz="0" w:space="0" w:color="auto"/>
                <w:bottom w:val="none" w:sz="0" w:space="0" w:color="auto"/>
                <w:right w:val="none" w:sz="0" w:space="0" w:color="auto"/>
              </w:divBdr>
            </w:div>
            <w:div w:id="1925454933">
              <w:marLeft w:val="0"/>
              <w:marRight w:val="0"/>
              <w:marTop w:val="0"/>
              <w:marBottom w:val="0"/>
              <w:divBdr>
                <w:top w:val="none" w:sz="0" w:space="0" w:color="auto"/>
                <w:left w:val="none" w:sz="0" w:space="0" w:color="auto"/>
                <w:bottom w:val="none" w:sz="0" w:space="0" w:color="auto"/>
                <w:right w:val="none" w:sz="0" w:space="0" w:color="auto"/>
              </w:divBdr>
            </w:div>
            <w:div w:id="1961262501">
              <w:marLeft w:val="0"/>
              <w:marRight w:val="0"/>
              <w:marTop w:val="0"/>
              <w:marBottom w:val="0"/>
              <w:divBdr>
                <w:top w:val="none" w:sz="0" w:space="0" w:color="auto"/>
                <w:left w:val="none" w:sz="0" w:space="0" w:color="auto"/>
                <w:bottom w:val="none" w:sz="0" w:space="0" w:color="auto"/>
                <w:right w:val="none" w:sz="0" w:space="0" w:color="auto"/>
              </w:divBdr>
            </w:div>
            <w:div w:id="1967930487">
              <w:marLeft w:val="0"/>
              <w:marRight w:val="0"/>
              <w:marTop w:val="0"/>
              <w:marBottom w:val="0"/>
              <w:divBdr>
                <w:top w:val="none" w:sz="0" w:space="0" w:color="auto"/>
                <w:left w:val="none" w:sz="0" w:space="0" w:color="auto"/>
                <w:bottom w:val="none" w:sz="0" w:space="0" w:color="auto"/>
                <w:right w:val="none" w:sz="0" w:space="0" w:color="auto"/>
              </w:divBdr>
            </w:div>
            <w:div w:id="21351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037092">
      <w:bodyDiv w:val="1"/>
      <w:marLeft w:val="0"/>
      <w:marRight w:val="0"/>
      <w:marTop w:val="0"/>
      <w:marBottom w:val="0"/>
      <w:divBdr>
        <w:top w:val="none" w:sz="0" w:space="0" w:color="auto"/>
        <w:left w:val="none" w:sz="0" w:space="0" w:color="auto"/>
        <w:bottom w:val="none" w:sz="0" w:space="0" w:color="auto"/>
        <w:right w:val="none" w:sz="0" w:space="0" w:color="auto"/>
      </w:divBdr>
    </w:div>
    <w:div w:id="952248655">
      <w:bodyDiv w:val="1"/>
      <w:marLeft w:val="0"/>
      <w:marRight w:val="0"/>
      <w:marTop w:val="0"/>
      <w:marBottom w:val="0"/>
      <w:divBdr>
        <w:top w:val="none" w:sz="0" w:space="0" w:color="auto"/>
        <w:left w:val="none" w:sz="0" w:space="0" w:color="auto"/>
        <w:bottom w:val="none" w:sz="0" w:space="0" w:color="auto"/>
        <w:right w:val="none" w:sz="0" w:space="0" w:color="auto"/>
      </w:divBdr>
    </w:div>
    <w:div w:id="1328439443">
      <w:bodyDiv w:val="1"/>
      <w:marLeft w:val="0"/>
      <w:marRight w:val="0"/>
      <w:marTop w:val="0"/>
      <w:marBottom w:val="0"/>
      <w:divBdr>
        <w:top w:val="none" w:sz="0" w:space="0" w:color="auto"/>
        <w:left w:val="none" w:sz="0" w:space="0" w:color="auto"/>
        <w:bottom w:val="none" w:sz="0" w:space="0" w:color="auto"/>
        <w:right w:val="none" w:sz="0" w:space="0" w:color="auto"/>
      </w:divBdr>
    </w:div>
    <w:div w:id="1356227023">
      <w:bodyDiv w:val="1"/>
      <w:marLeft w:val="0"/>
      <w:marRight w:val="0"/>
      <w:marTop w:val="0"/>
      <w:marBottom w:val="0"/>
      <w:divBdr>
        <w:top w:val="none" w:sz="0" w:space="0" w:color="auto"/>
        <w:left w:val="none" w:sz="0" w:space="0" w:color="auto"/>
        <w:bottom w:val="none" w:sz="0" w:space="0" w:color="auto"/>
        <w:right w:val="none" w:sz="0" w:space="0" w:color="auto"/>
      </w:divBdr>
    </w:div>
    <w:div w:id="1462646475">
      <w:bodyDiv w:val="1"/>
      <w:marLeft w:val="0"/>
      <w:marRight w:val="0"/>
      <w:marTop w:val="0"/>
      <w:marBottom w:val="0"/>
      <w:divBdr>
        <w:top w:val="none" w:sz="0" w:space="0" w:color="auto"/>
        <w:left w:val="none" w:sz="0" w:space="0" w:color="auto"/>
        <w:bottom w:val="none" w:sz="0" w:space="0" w:color="auto"/>
        <w:right w:val="none" w:sz="0" w:space="0" w:color="auto"/>
      </w:divBdr>
    </w:div>
    <w:div w:id="1462917265">
      <w:bodyDiv w:val="1"/>
      <w:marLeft w:val="0"/>
      <w:marRight w:val="0"/>
      <w:marTop w:val="0"/>
      <w:marBottom w:val="0"/>
      <w:divBdr>
        <w:top w:val="none" w:sz="0" w:space="0" w:color="auto"/>
        <w:left w:val="none" w:sz="0" w:space="0" w:color="auto"/>
        <w:bottom w:val="none" w:sz="0" w:space="0" w:color="auto"/>
        <w:right w:val="none" w:sz="0" w:space="0" w:color="auto"/>
      </w:divBdr>
    </w:div>
    <w:div w:id="1464887950">
      <w:bodyDiv w:val="1"/>
      <w:marLeft w:val="0"/>
      <w:marRight w:val="0"/>
      <w:marTop w:val="0"/>
      <w:marBottom w:val="0"/>
      <w:divBdr>
        <w:top w:val="none" w:sz="0" w:space="0" w:color="auto"/>
        <w:left w:val="none" w:sz="0" w:space="0" w:color="auto"/>
        <w:bottom w:val="none" w:sz="0" w:space="0" w:color="auto"/>
        <w:right w:val="none" w:sz="0" w:space="0" w:color="auto"/>
      </w:divBdr>
      <w:divsChild>
        <w:div w:id="431975160">
          <w:marLeft w:val="0"/>
          <w:marRight w:val="0"/>
          <w:marTop w:val="0"/>
          <w:marBottom w:val="0"/>
          <w:divBdr>
            <w:top w:val="none" w:sz="0" w:space="0" w:color="auto"/>
            <w:left w:val="none" w:sz="0" w:space="0" w:color="auto"/>
            <w:bottom w:val="none" w:sz="0" w:space="0" w:color="auto"/>
            <w:right w:val="none" w:sz="0" w:space="0" w:color="auto"/>
          </w:divBdr>
        </w:div>
      </w:divsChild>
    </w:div>
    <w:div w:id="1483230611">
      <w:bodyDiv w:val="1"/>
      <w:marLeft w:val="0"/>
      <w:marRight w:val="0"/>
      <w:marTop w:val="0"/>
      <w:marBottom w:val="0"/>
      <w:divBdr>
        <w:top w:val="none" w:sz="0" w:space="0" w:color="auto"/>
        <w:left w:val="none" w:sz="0" w:space="0" w:color="auto"/>
        <w:bottom w:val="none" w:sz="0" w:space="0" w:color="auto"/>
        <w:right w:val="none" w:sz="0" w:space="0" w:color="auto"/>
      </w:divBdr>
      <w:divsChild>
        <w:div w:id="48262701">
          <w:marLeft w:val="0"/>
          <w:marRight w:val="0"/>
          <w:marTop w:val="0"/>
          <w:marBottom w:val="0"/>
          <w:divBdr>
            <w:top w:val="none" w:sz="0" w:space="0" w:color="auto"/>
            <w:left w:val="none" w:sz="0" w:space="0" w:color="auto"/>
            <w:bottom w:val="none" w:sz="0" w:space="0" w:color="auto"/>
            <w:right w:val="none" w:sz="0" w:space="0" w:color="auto"/>
          </w:divBdr>
        </w:div>
      </w:divsChild>
    </w:div>
    <w:div w:id="1566716243">
      <w:bodyDiv w:val="1"/>
      <w:marLeft w:val="0"/>
      <w:marRight w:val="0"/>
      <w:marTop w:val="0"/>
      <w:marBottom w:val="0"/>
      <w:divBdr>
        <w:top w:val="none" w:sz="0" w:space="0" w:color="auto"/>
        <w:left w:val="none" w:sz="0" w:space="0" w:color="auto"/>
        <w:bottom w:val="none" w:sz="0" w:space="0" w:color="auto"/>
        <w:right w:val="none" w:sz="0" w:space="0" w:color="auto"/>
      </w:divBdr>
    </w:div>
    <w:div w:id="1610696423">
      <w:bodyDiv w:val="1"/>
      <w:marLeft w:val="0"/>
      <w:marRight w:val="0"/>
      <w:marTop w:val="0"/>
      <w:marBottom w:val="0"/>
      <w:divBdr>
        <w:top w:val="none" w:sz="0" w:space="0" w:color="auto"/>
        <w:left w:val="none" w:sz="0" w:space="0" w:color="auto"/>
        <w:bottom w:val="none" w:sz="0" w:space="0" w:color="auto"/>
        <w:right w:val="none" w:sz="0" w:space="0" w:color="auto"/>
      </w:divBdr>
    </w:div>
    <w:div w:id="1615165078">
      <w:bodyDiv w:val="1"/>
      <w:marLeft w:val="0"/>
      <w:marRight w:val="0"/>
      <w:marTop w:val="0"/>
      <w:marBottom w:val="0"/>
      <w:divBdr>
        <w:top w:val="none" w:sz="0" w:space="0" w:color="auto"/>
        <w:left w:val="none" w:sz="0" w:space="0" w:color="auto"/>
        <w:bottom w:val="none" w:sz="0" w:space="0" w:color="auto"/>
        <w:right w:val="none" w:sz="0" w:space="0" w:color="auto"/>
      </w:divBdr>
      <w:divsChild>
        <w:div w:id="1493830352">
          <w:marLeft w:val="0"/>
          <w:marRight w:val="0"/>
          <w:marTop w:val="0"/>
          <w:marBottom w:val="0"/>
          <w:divBdr>
            <w:top w:val="none" w:sz="0" w:space="0" w:color="auto"/>
            <w:left w:val="none" w:sz="0" w:space="0" w:color="auto"/>
            <w:bottom w:val="none" w:sz="0" w:space="0" w:color="auto"/>
            <w:right w:val="none" w:sz="0" w:space="0" w:color="auto"/>
          </w:divBdr>
        </w:div>
      </w:divsChild>
    </w:div>
    <w:div w:id="1623031104">
      <w:bodyDiv w:val="1"/>
      <w:marLeft w:val="0"/>
      <w:marRight w:val="0"/>
      <w:marTop w:val="0"/>
      <w:marBottom w:val="0"/>
      <w:divBdr>
        <w:top w:val="none" w:sz="0" w:space="0" w:color="auto"/>
        <w:left w:val="none" w:sz="0" w:space="0" w:color="auto"/>
        <w:bottom w:val="none" w:sz="0" w:space="0" w:color="auto"/>
        <w:right w:val="none" w:sz="0" w:space="0" w:color="auto"/>
      </w:divBdr>
    </w:div>
    <w:div w:id="1688142805">
      <w:bodyDiv w:val="1"/>
      <w:marLeft w:val="0"/>
      <w:marRight w:val="0"/>
      <w:marTop w:val="0"/>
      <w:marBottom w:val="0"/>
      <w:divBdr>
        <w:top w:val="none" w:sz="0" w:space="0" w:color="auto"/>
        <w:left w:val="none" w:sz="0" w:space="0" w:color="auto"/>
        <w:bottom w:val="none" w:sz="0" w:space="0" w:color="auto"/>
        <w:right w:val="none" w:sz="0" w:space="0" w:color="auto"/>
      </w:divBdr>
    </w:div>
    <w:div w:id="1766798974">
      <w:bodyDiv w:val="1"/>
      <w:marLeft w:val="0"/>
      <w:marRight w:val="0"/>
      <w:marTop w:val="0"/>
      <w:marBottom w:val="0"/>
      <w:divBdr>
        <w:top w:val="none" w:sz="0" w:space="0" w:color="auto"/>
        <w:left w:val="none" w:sz="0" w:space="0" w:color="auto"/>
        <w:bottom w:val="none" w:sz="0" w:space="0" w:color="auto"/>
        <w:right w:val="none" w:sz="0" w:space="0" w:color="auto"/>
      </w:divBdr>
    </w:div>
    <w:div w:id="1775515513">
      <w:bodyDiv w:val="1"/>
      <w:marLeft w:val="0"/>
      <w:marRight w:val="0"/>
      <w:marTop w:val="0"/>
      <w:marBottom w:val="0"/>
      <w:divBdr>
        <w:top w:val="none" w:sz="0" w:space="0" w:color="auto"/>
        <w:left w:val="none" w:sz="0" w:space="0" w:color="auto"/>
        <w:bottom w:val="none" w:sz="0" w:space="0" w:color="auto"/>
        <w:right w:val="none" w:sz="0" w:space="0" w:color="auto"/>
      </w:divBdr>
      <w:divsChild>
        <w:div w:id="66877761">
          <w:marLeft w:val="0"/>
          <w:marRight w:val="0"/>
          <w:marTop w:val="0"/>
          <w:marBottom w:val="0"/>
          <w:divBdr>
            <w:top w:val="none" w:sz="0" w:space="0" w:color="auto"/>
            <w:left w:val="none" w:sz="0" w:space="0" w:color="auto"/>
            <w:bottom w:val="none" w:sz="0" w:space="0" w:color="auto"/>
            <w:right w:val="none" w:sz="0" w:space="0" w:color="auto"/>
          </w:divBdr>
        </w:div>
      </w:divsChild>
    </w:div>
    <w:div w:id="1819031893">
      <w:bodyDiv w:val="1"/>
      <w:marLeft w:val="0"/>
      <w:marRight w:val="0"/>
      <w:marTop w:val="0"/>
      <w:marBottom w:val="0"/>
      <w:divBdr>
        <w:top w:val="none" w:sz="0" w:space="0" w:color="auto"/>
        <w:left w:val="none" w:sz="0" w:space="0" w:color="auto"/>
        <w:bottom w:val="none" w:sz="0" w:space="0" w:color="auto"/>
        <w:right w:val="none" w:sz="0" w:space="0" w:color="auto"/>
      </w:divBdr>
    </w:div>
    <w:div w:id="1841237478">
      <w:bodyDiv w:val="1"/>
      <w:marLeft w:val="0"/>
      <w:marRight w:val="0"/>
      <w:marTop w:val="0"/>
      <w:marBottom w:val="0"/>
      <w:divBdr>
        <w:top w:val="none" w:sz="0" w:space="0" w:color="auto"/>
        <w:left w:val="none" w:sz="0" w:space="0" w:color="auto"/>
        <w:bottom w:val="none" w:sz="0" w:space="0" w:color="auto"/>
        <w:right w:val="none" w:sz="0" w:space="0" w:color="auto"/>
      </w:divBdr>
      <w:divsChild>
        <w:div w:id="152181271">
          <w:marLeft w:val="0"/>
          <w:marRight w:val="0"/>
          <w:marTop w:val="0"/>
          <w:marBottom w:val="0"/>
          <w:divBdr>
            <w:top w:val="none" w:sz="0" w:space="0" w:color="auto"/>
            <w:left w:val="none" w:sz="0" w:space="0" w:color="auto"/>
            <w:bottom w:val="none" w:sz="0" w:space="0" w:color="auto"/>
            <w:right w:val="none" w:sz="0" w:space="0" w:color="auto"/>
          </w:divBdr>
          <w:divsChild>
            <w:div w:id="121073153">
              <w:marLeft w:val="0"/>
              <w:marRight w:val="0"/>
              <w:marTop w:val="0"/>
              <w:marBottom w:val="0"/>
              <w:divBdr>
                <w:top w:val="none" w:sz="0" w:space="0" w:color="auto"/>
                <w:left w:val="none" w:sz="0" w:space="0" w:color="auto"/>
                <w:bottom w:val="none" w:sz="0" w:space="0" w:color="auto"/>
                <w:right w:val="none" w:sz="0" w:space="0" w:color="auto"/>
              </w:divBdr>
            </w:div>
            <w:div w:id="231932164">
              <w:marLeft w:val="0"/>
              <w:marRight w:val="0"/>
              <w:marTop w:val="0"/>
              <w:marBottom w:val="0"/>
              <w:divBdr>
                <w:top w:val="none" w:sz="0" w:space="0" w:color="auto"/>
                <w:left w:val="none" w:sz="0" w:space="0" w:color="auto"/>
                <w:bottom w:val="none" w:sz="0" w:space="0" w:color="auto"/>
                <w:right w:val="none" w:sz="0" w:space="0" w:color="auto"/>
              </w:divBdr>
            </w:div>
            <w:div w:id="696084409">
              <w:marLeft w:val="0"/>
              <w:marRight w:val="0"/>
              <w:marTop w:val="0"/>
              <w:marBottom w:val="0"/>
              <w:divBdr>
                <w:top w:val="none" w:sz="0" w:space="0" w:color="auto"/>
                <w:left w:val="none" w:sz="0" w:space="0" w:color="auto"/>
                <w:bottom w:val="none" w:sz="0" w:space="0" w:color="auto"/>
                <w:right w:val="none" w:sz="0" w:space="0" w:color="auto"/>
              </w:divBdr>
            </w:div>
            <w:div w:id="865217746">
              <w:marLeft w:val="0"/>
              <w:marRight w:val="0"/>
              <w:marTop w:val="0"/>
              <w:marBottom w:val="0"/>
              <w:divBdr>
                <w:top w:val="none" w:sz="0" w:space="0" w:color="auto"/>
                <w:left w:val="none" w:sz="0" w:space="0" w:color="auto"/>
                <w:bottom w:val="none" w:sz="0" w:space="0" w:color="auto"/>
                <w:right w:val="none" w:sz="0" w:space="0" w:color="auto"/>
              </w:divBdr>
            </w:div>
            <w:div w:id="900486262">
              <w:marLeft w:val="0"/>
              <w:marRight w:val="0"/>
              <w:marTop w:val="0"/>
              <w:marBottom w:val="0"/>
              <w:divBdr>
                <w:top w:val="none" w:sz="0" w:space="0" w:color="auto"/>
                <w:left w:val="none" w:sz="0" w:space="0" w:color="auto"/>
                <w:bottom w:val="none" w:sz="0" w:space="0" w:color="auto"/>
                <w:right w:val="none" w:sz="0" w:space="0" w:color="auto"/>
              </w:divBdr>
            </w:div>
            <w:div w:id="1097752171">
              <w:marLeft w:val="0"/>
              <w:marRight w:val="0"/>
              <w:marTop w:val="0"/>
              <w:marBottom w:val="0"/>
              <w:divBdr>
                <w:top w:val="none" w:sz="0" w:space="0" w:color="auto"/>
                <w:left w:val="none" w:sz="0" w:space="0" w:color="auto"/>
                <w:bottom w:val="none" w:sz="0" w:space="0" w:color="auto"/>
                <w:right w:val="none" w:sz="0" w:space="0" w:color="auto"/>
              </w:divBdr>
            </w:div>
            <w:div w:id="1115948162">
              <w:marLeft w:val="0"/>
              <w:marRight w:val="0"/>
              <w:marTop w:val="0"/>
              <w:marBottom w:val="0"/>
              <w:divBdr>
                <w:top w:val="none" w:sz="0" w:space="0" w:color="auto"/>
                <w:left w:val="none" w:sz="0" w:space="0" w:color="auto"/>
                <w:bottom w:val="none" w:sz="0" w:space="0" w:color="auto"/>
                <w:right w:val="none" w:sz="0" w:space="0" w:color="auto"/>
              </w:divBdr>
            </w:div>
            <w:div w:id="1250653861">
              <w:marLeft w:val="0"/>
              <w:marRight w:val="0"/>
              <w:marTop w:val="0"/>
              <w:marBottom w:val="0"/>
              <w:divBdr>
                <w:top w:val="none" w:sz="0" w:space="0" w:color="auto"/>
                <w:left w:val="none" w:sz="0" w:space="0" w:color="auto"/>
                <w:bottom w:val="none" w:sz="0" w:space="0" w:color="auto"/>
                <w:right w:val="none" w:sz="0" w:space="0" w:color="auto"/>
              </w:divBdr>
            </w:div>
            <w:div w:id="1276474609">
              <w:marLeft w:val="0"/>
              <w:marRight w:val="0"/>
              <w:marTop w:val="0"/>
              <w:marBottom w:val="0"/>
              <w:divBdr>
                <w:top w:val="none" w:sz="0" w:space="0" w:color="auto"/>
                <w:left w:val="none" w:sz="0" w:space="0" w:color="auto"/>
                <w:bottom w:val="none" w:sz="0" w:space="0" w:color="auto"/>
                <w:right w:val="none" w:sz="0" w:space="0" w:color="auto"/>
              </w:divBdr>
            </w:div>
            <w:div w:id="1333681831">
              <w:marLeft w:val="0"/>
              <w:marRight w:val="0"/>
              <w:marTop w:val="0"/>
              <w:marBottom w:val="0"/>
              <w:divBdr>
                <w:top w:val="none" w:sz="0" w:space="0" w:color="auto"/>
                <w:left w:val="none" w:sz="0" w:space="0" w:color="auto"/>
                <w:bottom w:val="none" w:sz="0" w:space="0" w:color="auto"/>
                <w:right w:val="none" w:sz="0" w:space="0" w:color="auto"/>
              </w:divBdr>
            </w:div>
            <w:div w:id="1358891628">
              <w:marLeft w:val="0"/>
              <w:marRight w:val="0"/>
              <w:marTop w:val="0"/>
              <w:marBottom w:val="0"/>
              <w:divBdr>
                <w:top w:val="none" w:sz="0" w:space="0" w:color="auto"/>
                <w:left w:val="none" w:sz="0" w:space="0" w:color="auto"/>
                <w:bottom w:val="none" w:sz="0" w:space="0" w:color="auto"/>
                <w:right w:val="none" w:sz="0" w:space="0" w:color="auto"/>
              </w:divBdr>
            </w:div>
            <w:div w:id="1434083009">
              <w:marLeft w:val="0"/>
              <w:marRight w:val="0"/>
              <w:marTop w:val="0"/>
              <w:marBottom w:val="0"/>
              <w:divBdr>
                <w:top w:val="none" w:sz="0" w:space="0" w:color="auto"/>
                <w:left w:val="none" w:sz="0" w:space="0" w:color="auto"/>
                <w:bottom w:val="none" w:sz="0" w:space="0" w:color="auto"/>
                <w:right w:val="none" w:sz="0" w:space="0" w:color="auto"/>
              </w:divBdr>
            </w:div>
            <w:div w:id="1623922952">
              <w:marLeft w:val="0"/>
              <w:marRight w:val="0"/>
              <w:marTop w:val="0"/>
              <w:marBottom w:val="0"/>
              <w:divBdr>
                <w:top w:val="none" w:sz="0" w:space="0" w:color="auto"/>
                <w:left w:val="none" w:sz="0" w:space="0" w:color="auto"/>
                <w:bottom w:val="none" w:sz="0" w:space="0" w:color="auto"/>
                <w:right w:val="none" w:sz="0" w:space="0" w:color="auto"/>
              </w:divBdr>
            </w:div>
            <w:div w:id="1640693892">
              <w:marLeft w:val="0"/>
              <w:marRight w:val="0"/>
              <w:marTop w:val="0"/>
              <w:marBottom w:val="0"/>
              <w:divBdr>
                <w:top w:val="none" w:sz="0" w:space="0" w:color="auto"/>
                <w:left w:val="none" w:sz="0" w:space="0" w:color="auto"/>
                <w:bottom w:val="none" w:sz="0" w:space="0" w:color="auto"/>
                <w:right w:val="none" w:sz="0" w:space="0" w:color="auto"/>
              </w:divBdr>
            </w:div>
            <w:div w:id="1833988527">
              <w:marLeft w:val="0"/>
              <w:marRight w:val="0"/>
              <w:marTop w:val="0"/>
              <w:marBottom w:val="0"/>
              <w:divBdr>
                <w:top w:val="none" w:sz="0" w:space="0" w:color="auto"/>
                <w:left w:val="none" w:sz="0" w:space="0" w:color="auto"/>
                <w:bottom w:val="none" w:sz="0" w:space="0" w:color="auto"/>
                <w:right w:val="none" w:sz="0" w:space="0" w:color="auto"/>
              </w:divBdr>
            </w:div>
            <w:div w:id="1876386601">
              <w:marLeft w:val="0"/>
              <w:marRight w:val="0"/>
              <w:marTop w:val="0"/>
              <w:marBottom w:val="0"/>
              <w:divBdr>
                <w:top w:val="none" w:sz="0" w:space="0" w:color="auto"/>
                <w:left w:val="none" w:sz="0" w:space="0" w:color="auto"/>
                <w:bottom w:val="none" w:sz="0" w:space="0" w:color="auto"/>
                <w:right w:val="none" w:sz="0" w:space="0" w:color="auto"/>
              </w:divBdr>
            </w:div>
          </w:divsChild>
        </w:div>
        <w:div w:id="163017808">
          <w:marLeft w:val="0"/>
          <w:marRight w:val="0"/>
          <w:marTop w:val="0"/>
          <w:marBottom w:val="0"/>
          <w:divBdr>
            <w:top w:val="none" w:sz="0" w:space="0" w:color="auto"/>
            <w:left w:val="none" w:sz="0" w:space="0" w:color="auto"/>
            <w:bottom w:val="none" w:sz="0" w:space="0" w:color="auto"/>
            <w:right w:val="none" w:sz="0" w:space="0" w:color="auto"/>
          </w:divBdr>
          <w:divsChild>
            <w:div w:id="1851479563">
              <w:marLeft w:val="-75"/>
              <w:marRight w:val="0"/>
              <w:marTop w:val="30"/>
              <w:marBottom w:val="30"/>
              <w:divBdr>
                <w:top w:val="none" w:sz="0" w:space="0" w:color="auto"/>
                <w:left w:val="none" w:sz="0" w:space="0" w:color="auto"/>
                <w:bottom w:val="none" w:sz="0" w:space="0" w:color="auto"/>
                <w:right w:val="none" w:sz="0" w:space="0" w:color="auto"/>
              </w:divBdr>
              <w:divsChild>
                <w:div w:id="199519706">
                  <w:marLeft w:val="0"/>
                  <w:marRight w:val="0"/>
                  <w:marTop w:val="0"/>
                  <w:marBottom w:val="0"/>
                  <w:divBdr>
                    <w:top w:val="none" w:sz="0" w:space="0" w:color="auto"/>
                    <w:left w:val="none" w:sz="0" w:space="0" w:color="auto"/>
                    <w:bottom w:val="none" w:sz="0" w:space="0" w:color="auto"/>
                    <w:right w:val="none" w:sz="0" w:space="0" w:color="auto"/>
                  </w:divBdr>
                  <w:divsChild>
                    <w:div w:id="444614287">
                      <w:marLeft w:val="0"/>
                      <w:marRight w:val="0"/>
                      <w:marTop w:val="0"/>
                      <w:marBottom w:val="0"/>
                      <w:divBdr>
                        <w:top w:val="none" w:sz="0" w:space="0" w:color="auto"/>
                        <w:left w:val="none" w:sz="0" w:space="0" w:color="auto"/>
                        <w:bottom w:val="none" w:sz="0" w:space="0" w:color="auto"/>
                        <w:right w:val="none" w:sz="0" w:space="0" w:color="auto"/>
                      </w:divBdr>
                    </w:div>
                  </w:divsChild>
                </w:div>
                <w:div w:id="305284232">
                  <w:marLeft w:val="0"/>
                  <w:marRight w:val="0"/>
                  <w:marTop w:val="0"/>
                  <w:marBottom w:val="0"/>
                  <w:divBdr>
                    <w:top w:val="none" w:sz="0" w:space="0" w:color="auto"/>
                    <w:left w:val="none" w:sz="0" w:space="0" w:color="auto"/>
                    <w:bottom w:val="none" w:sz="0" w:space="0" w:color="auto"/>
                    <w:right w:val="none" w:sz="0" w:space="0" w:color="auto"/>
                  </w:divBdr>
                  <w:divsChild>
                    <w:div w:id="1611744518">
                      <w:marLeft w:val="0"/>
                      <w:marRight w:val="0"/>
                      <w:marTop w:val="0"/>
                      <w:marBottom w:val="0"/>
                      <w:divBdr>
                        <w:top w:val="none" w:sz="0" w:space="0" w:color="auto"/>
                        <w:left w:val="none" w:sz="0" w:space="0" w:color="auto"/>
                        <w:bottom w:val="none" w:sz="0" w:space="0" w:color="auto"/>
                        <w:right w:val="none" w:sz="0" w:space="0" w:color="auto"/>
                      </w:divBdr>
                    </w:div>
                  </w:divsChild>
                </w:div>
                <w:div w:id="688995930">
                  <w:marLeft w:val="0"/>
                  <w:marRight w:val="0"/>
                  <w:marTop w:val="0"/>
                  <w:marBottom w:val="0"/>
                  <w:divBdr>
                    <w:top w:val="none" w:sz="0" w:space="0" w:color="auto"/>
                    <w:left w:val="none" w:sz="0" w:space="0" w:color="auto"/>
                    <w:bottom w:val="none" w:sz="0" w:space="0" w:color="auto"/>
                    <w:right w:val="none" w:sz="0" w:space="0" w:color="auto"/>
                  </w:divBdr>
                  <w:divsChild>
                    <w:div w:id="456870838">
                      <w:marLeft w:val="0"/>
                      <w:marRight w:val="0"/>
                      <w:marTop w:val="0"/>
                      <w:marBottom w:val="0"/>
                      <w:divBdr>
                        <w:top w:val="none" w:sz="0" w:space="0" w:color="auto"/>
                        <w:left w:val="none" w:sz="0" w:space="0" w:color="auto"/>
                        <w:bottom w:val="none" w:sz="0" w:space="0" w:color="auto"/>
                        <w:right w:val="none" w:sz="0" w:space="0" w:color="auto"/>
                      </w:divBdr>
                    </w:div>
                  </w:divsChild>
                </w:div>
                <w:div w:id="737442433">
                  <w:marLeft w:val="0"/>
                  <w:marRight w:val="0"/>
                  <w:marTop w:val="0"/>
                  <w:marBottom w:val="0"/>
                  <w:divBdr>
                    <w:top w:val="none" w:sz="0" w:space="0" w:color="auto"/>
                    <w:left w:val="none" w:sz="0" w:space="0" w:color="auto"/>
                    <w:bottom w:val="none" w:sz="0" w:space="0" w:color="auto"/>
                    <w:right w:val="none" w:sz="0" w:space="0" w:color="auto"/>
                  </w:divBdr>
                  <w:divsChild>
                    <w:div w:id="450321819">
                      <w:marLeft w:val="0"/>
                      <w:marRight w:val="0"/>
                      <w:marTop w:val="0"/>
                      <w:marBottom w:val="0"/>
                      <w:divBdr>
                        <w:top w:val="none" w:sz="0" w:space="0" w:color="auto"/>
                        <w:left w:val="none" w:sz="0" w:space="0" w:color="auto"/>
                        <w:bottom w:val="none" w:sz="0" w:space="0" w:color="auto"/>
                        <w:right w:val="none" w:sz="0" w:space="0" w:color="auto"/>
                      </w:divBdr>
                    </w:div>
                  </w:divsChild>
                </w:div>
                <w:div w:id="984747195">
                  <w:marLeft w:val="0"/>
                  <w:marRight w:val="0"/>
                  <w:marTop w:val="0"/>
                  <w:marBottom w:val="0"/>
                  <w:divBdr>
                    <w:top w:val="none" w:sz="0" w:space="0" w:color="auto"/>
                    <w:left w:val="none" w:sz="0" w:space="0" w:color="auto"/>
                    <w:bottom w:val="none" w:sz="0" w:space="0" w:color="auto"/>
                    <w:right w:val="none" w:sz="0" w:space="0" w:color="auto"/>
                  </w:divBdr>
                  <w:divsChild>
                    <w:div w:id="1176379759">
                      <w:marLeft w:val="0"/>
                      <w:marRight w:val="0"/>
                      <w:marTop w:val="0"/>
                      <w:marBottom w:val="0"/>
                      <w:divBdr>
                        <w:top w:val="none" w:sz="0" w:space="0" w:color="auto"/>
                        <w:left w:val="none" w:sz="0" w:space="0" w:color="auto"/>
                        <w:bottom w:val="none" w:sz="0" w:space="0" w:color="auto"/>
                        <w:right w:val="none" w:sz="0" w:space="0" w:color="auto"/>
                      </w:divBdr>
                    </w:div>
                  </w:divsChild>
                </w:div>
                <w:div w:id="1229389860">
                  <w:marLeft w:val="0"/>
                  <w:marRight w:val="0"/>
                  <w:marTop w:val="0"/>
                  <w:marBottom w:val="0"/>
                  <w:divBdr>
                    <w:top w:val="none" w:sz="0" w:space="0" w:color="auto"/>
                    <w:left w:val="none" w:sz="0" w:space="0" w:color="auto"/>
                    <w:bottom w:val="none" w:sz="0" w:space="0" w:color="auto"/>
                    <w:right w:val="none" w:sz="0" w:space="0" w:color="auto"/>
                  </w:divBdr>
                  <w:divsChild>
                    <w:div w:id="262961522">
                      <w:marLeft w:val="0"/>
                      <w:marRight w:val="0"/>
                      <w:marTop w:val="0"/>
                      <w:marBottom w:val="0"/>
                      <w:divBdr>
                        <w:top w:val="none" w:sz="0" w:space="0" w:color="auto"/>
                        <w:left w:val="none" w:sz="0" w:space="0" w:color="auto"/>
                        <w:bottom w:val="none" w:sz="0" w:space="0" w:color="auto"/>
                        <w:right w:val="none" w:sz="0" w:space="0" w:color="auto"/>
                      </w:divBdr>
                    </w:div>
                  </w:divsChild>
                </w:div>
                <w:div w:id="1305163707">
                  <w:marLeft w:val="0"/>
                  <w:marRight w:val="0"/>
                  <w:marTop w:val="0"/>
                  <w:marBottom w:val="0"/>
                  <w:divBdr>
                    <w:top w:val="none" w:sz="0" w:space="0" w:color="auto"/>
                    <w:left w:val="none" w:sz="0" w:space="0" w:color="auto"/>
                    <w:bottom w:val="none" w:sz="0" w:space="0" w:color="auto"/>
                    <w:right w:val="none" w:sz="0" w:space="0" w:color="auto"/>
                  </w:divBdr>
                  <w:divsChild>
                    <w:div w:id="1570774897">
                      <w:marLeft w:val="0"/>
                      <w:marRight w:val="0"/>
                      <w:marTop w:val="0"/>
                      <w:marBottom w:val="0"/>
                      <w:divBdr>
                        <w:top w:val="none" w:sz="0" w:space="0" w:color="auto"/>
                        <w:left w:val="none" w:sz="0" w:space="0" w:color="auto"/>
                        <w:bottom w:val="none" w:sz="0" w:space="0" w:color="auto"/>
                        <w:right w:val="none" w:sz="0" w:space="0" w:color="auto"/>
                      </w:divBdr>
                    </w:div>
                  </w:divsChild>
                </w:div>
                <w:div w:id="1465154726">
                  <w:marLeft w:val="0"/>
                  <w:marRight w:val="0"/>
                  <w:marTop w:val="0"/>
                  <w:marBottom w:val="0"/>
                  <w:divBdr>
                    <w:top w:val="none" w:sz="0" w:space="0" w:color="auto"/>
                    <w:left w:val="none" w:sz="0" w:space="0" w:color="auto"/>
                    <w:bottom w:val="none" w:sz="0" w:space="0" w:color="auto"/>
                    <w:right w:val="none" w:sz="0" w:space="0" w:color="auto"/>
                  </w:divBdr>
                  <w:divsChild>
                    <w:div w:id="1335693325">
                      <w:marLeft w:val="0"/>
                      <w:marRight w:val="0"/>
                      <w:marTop w:val="0"/>
                      <w:marBottom w:val="0"/>
                      <w:divBdr>
                        <w:top w:val="none" w:sz="0" w:space="0" w:color="auto"/>
                        <w:left w:val="none" w:sz="0" w:space="0" w:color="auto"/>
                        <w:bottom w:val="none" w:sz="0" w:space="0" w:color="auto"/>
                        <w:right w:val="none" w:sz="0" w:space="0" w:color="auto"/>
                      </w:divBdr>
                    </w:div>
                  </w:divsChild>
                </w:div>
                <w:div w:id="1495533190">
                  <w:marLeft w:val="0"/>
                  <w:marRight w:val="0"/>
                  <w:marTop w:val="0"/>
                  <w:marBottom w:val="0"/>
                  <w:divBdr>
                    <w:top w:val="none" w:sz="0" w:space="0" w:color="auto"/>
                    <w:left w:val="none" w:sz="0" w:space="0" w:color="auto"/>
                    <w:bottom w:val="none" w:sz="0" w:space="0" w:color="auto"/>
                    <w:right w:val="none" w:sz="0" w:space="0" w:color="auto"/>
                  </w:divBdr>
                  <w:divsChild>
                    <w:div w:id="666791596">
                      <w:marLeft w:val="0"/>
                      <w:marRight w:val="0"/>
                      <w:marTop w:val="0"/>
                      <w:marBottom w:val="0"/>
                      <w:divBdr>
                        <w:top w:val="none" w:sz="0" w:space="0" w:color="auto"/>
                        <w:left w:val="none" w:sz="0" w:space="0" w:color="auto"/>
                        <w:bottom w:val="none" w:sz="0" w:space="0" w:color="auto"/>
                        <w:right w:val="none" w:sz="0" w:space="0" w:color="auto"/>
                      </w:divBdr>
                    </w:div>
                  </w:divsChild>
                </w:div>
                <w:div w:id="1719744320">
                  <w:marLeft w:val="0"/>
                  <w:marRight w:val="0"/>
                  <w:marTop w:val="0"/>
                  <w:marBottom w:val="0"/>
                  <w:divBdr>
                    <w:top w:val="none" w:sz="0" w:space="0" w:color="auto"/>
                    <w:left w:val="none" w:sz="0" w:space="0" w:color="auto"/>
                    <w:bottom w:val="none" w:sz="0" w:space="0" w:color="auto"/>
                    <w:right w:val="none" w:sz="0" w:space="0" w:color="auto"/>
                  </w:divBdr>
                  <w:divsChild>
                    <w:div w:id="1040283412">
                      <w:marLeft w:val="0"/>
                      <w:marRight w:val="0"/>
                      <w:marTop w:val="0"/>
                      <w:marBottom w:val="0"/>
                      <w:divBdr>
                        <w:top w:val="none" w:sz="0" w:space="0" w:color="auto"/>
                        <w:left w:val="none" w:sz="0" w:space="0" w:color="auto"/>
                        <w:bottom w:val="none" w:sz="0" w:space="0" w:color="auto"/>
                        <w:right w:val="none" w:sz="0" w:space="0" w:color="auto"/>
                      </w:divBdr>
                    </w:div>
                  </w:divsChild>
                </w:div>
                <w:div w:id="1778483100">
                  <w:marLeft w:val="0"/>
                  <w:marRight w:val="0"/>
                  <w:marTop w:val="0"/>
                  <w:marBottom w:val="0"/>
                  <w:divBdr>
                    <w:top w:val="none" w:sz="0" w:space="0" w:color="auto"/>
                    <w:left w:val="none" w:sz="0" w:space="0" w:color="auto"/>
                    <w:bottom w:val="none" w:sz="0" w:space="0" w:color="auto"/>
                    <w:right w:val="none" w:sz="0" w:space="0" w:color="auto"/>
                  </w:divBdr>
                  <w:divsChild>
                    <w:div w:id="1846285082">
                      <w:marLeft w:val="0"/>
                      <w:marRight w:val="0"/>
                      <w:marTop w:val="0"/>
                      <w:marBottom w:val="0"/>
                      <w:divBdr>
                        <w:top w:val="none" w:sz="0" w:space="0" w:color="auto"/>
                        <w:left w:val="none" w:sz="0" w:space="0" w:color="auto"/>
                        <w:bottom w:val="none" w:sz="0" w:space="0" w:color="auto"/>
                        <w:right w:val="none" w:sz="0" w:space="0" w:color="auto"/>
                      </w:divBdr>
                    </w:div>
                  </w:divsChild>
                </w:div>
                <w:div w:id="2024015080">
                  <w:marLeft w:val="0"/>
                  <w:marRight w:val="0"/>
                  <w:marTop w:val="0"/>
                  <w:marBottom w:val="0"/>
                  <w:divBdr>
                    <w:top w:val="none" w:sz="0" w:space="0" w:color="auto"/>
                    <w:left w:val="none" w:sz="0" w:space="0" w:color="auto"/>
                    <w:bottom w:val="none" w:sz="0" w:space="0" w:color="auto"/>
                    <w:right w:val="none" w:sz="0" w:space="0" w:color="auto"/>
                  </w:divBdr>
                  <w:divsChild>
                    <w:div w:id="166766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432368">
          <w:marLeft w:val="0"/>
          <w:marRight w:val="0"/>
          <w:marTop w:val="0"/>
          <w:marBottom w:val="0"/>
          <w:divBdr>
            <w:top w:val="none" w:sz="0" w:space="0" w:color="auto"/>
            <w:left w:val="none" w:sz="0" w:space="0" w:color="auto"/>
            <w:bottom w:val="none" w:sz="0" w:space="0" w:color="auto"/>
            <w:right w:val="none" w:sz="0" w:space="0" w:color="auto"/>
          </w:divBdr>
          <w:divsChild>
            <w:div w:id="425274725">
              <w:marLeft w:val="0"/>
              <w:marRight w:val="0"/>
              <w:marTop w:val="0"/>
              <w:marBottom w:val="0"/>
              <w:divBdr>
                <w:top w:val="none" w:sz="0" w:space="0" w:color="auto"/>
                <w:left w:val="none" w:sz="0" w:space="0" w:color="auto"/>
                <w:bottom w:val="none" w:sz="0" w:space="0" w:color="auto"/>
                <w:right w:val="none" w:sz="0" w:space="0" w:color="auto"/>
              </w:divBdr>
            </w:div>
            <w:div w:id="875779918">
              <w:marLeft w:val="0"/>
              <w:marRight w:val="0"/>
              <w:marTop w:val="0"/>
              <w:marBottom w:val="0"/>
              <w:divBdr>
                <w:top w:val="none" w:sz="0" w:space="0" w:color="auto"/>
                <w:left w:val="none" w:sz="0" w:space="0" w:color="auto"/>
                <w:bottom w:val="none" w:sz="0" w:space="0" w:color="auto"/>
                <w:right w:val="none" w:sz="0" w:space="0" w:color="auto"/>
              </w:divBdr>
            </w:div>
            <w:div w:id="876544995">
              <w:marLeft w:val="0"/>
              <w:marRight w:val="0"/>
              <w:marTop w:val="0"/>
              <w:marBottom w:val="0"/>
              <w:divBdr>
                <w:top w:val="none" w:sz="0" w:space="0" w:color="auto"/>
                <w:left w:val="none" w:sz="0" w:space="0" w:color="auto"/>
                <w:bottom w:val="none" w:sz="0" w:space="0" w:color="auto"/>
                <w:right w:val="none" w:sz="0" w:space="0" w:color="auto"/>
              </w:divBdr>
            </w:div>
            <w:div w:id="1208303284">
              <w:marLeft w:val="0"/>
              <w:marRight w:val="0"/>
              <w:marTop w:val="0"/>
              <w:marBottom w:val="0"/>
              <w:divBdr>
                <w:top w:val="none" w:sz="0" w:space="0" w:color="auto"/>
                <w:left w:val="none" w:sz="0" w:space="0" w:color="auto"/>
                <w:bottom w:val="none" w:sz="0" w:space="0" w:color="auto"/>
                <w:right w:val="none" w:sz="0" w:space="0" w:color="auto"/>
              </w:divBdr>
            </w:div>
            <w:div w:id="1256985321">
              <w:marLeft w:val="0"/>
              <w:marRight w:val="0"/>
              <w:marTop w:val="0"/>
              <w:marBottom w:val="0"/>
              <w:divBdr>
                <w:top w:val="none" w:sz="0" w:space="0" w:color="auto"/>
                <w:left w:val="none" w:sz="0" w:space="0" w:color="auto"/>
                <w:bottom w:val="none" w:sz="0" w:space="0" w:color="auto"/>
                <w:right w:val="none" w:sz="0" w:space="0" w:color="auto"/>
              </w:divBdr>
            </w:div>
            <w:div w:id="1551916526">
              <w:marLeft w:val="0"/>
              <w:marRight w:val="0"/>
              <w:marTop w:val="0"/>
              <w:marBottom w:val="0"/>
              <w:divBdr>
                <w:top w:val="none" w:sz="0" w:space="0" w:color="auto"/>
                <w:left w:val="none" w:sz="0" w:space="0" w:color="auto"/>
                <w:bottom w:val="none" w:sz="0" w:space="0" w:color="auto"/>
                <w:right w:val="none" w:sz="0" w:space="0" w:color="auto"/>
              </w:divBdr>
            </w:div>
            <w:div w:id="1578830623">
              <w:marLeft w:val="0"/>
              <w:marRight w:val="0"/>
              <w:marTop w:val="0"/>
              <w:marBottom w:val="0"/>
              <w:divBdr>
                <w:top w:val="none" w:sz="0" w:space="0" w:color="auto"/>
                <w:left w:val="none" w:sz="0" w:space="0" w:color="auto"/>
                <w:bottom w:val="none" w:sz="0" w:space="0" w:color="auto"/>
                <w:right w:val="none" w:sz="0" w:space="0" w:color="auto"/>
              </w:divBdr>
            </w:div>
            <w:div w:id="1585918755">
              <w:marLeft w:val="0"/>
              <w:marRight w:val="0"/>
              <w:marTop w:val="0"/>
              <w:marBottom w:val="0"/>
              <w:divBdr>
                <w:top w:val="none" w:sz="0" w:space="0" w:color="auto"/>
                <w:left w:val="none" w:sz="0" w:space="0" w:color="auto"/>
                <w:bottom w:val="none" w:sz="0" w:space="0" w:color="auto"/>
                <w:right w:val="none" w:sz="0" w:space="0" w:color="auto"/>
              </w:divBdr>
            </w:div>
            <w:div w:id="1690644942">
              <w:marLeft w:val="0"/>
              <w:marRight w:val="0"/>
              <w:marTop w:val="0"/>
              <w:marBottom w:val="0"/>
              <w:divBdr>
                <w:top w:val="none" w:sz="0" w:space="0" w:color="auto"/>
                <w:left w:val="none" w:sz="0" w:space="0" w:color="auto"/>
                <w:bottom w:val="none" w:sz="0" w:space="0" w:color="auto"/>
                <w:right w:val="none" w:sz="0" w:space="0" w:color="auto"/>
              </w:divBdr>
            </w:div>
            <w:div w:id="1960331742">
              <w:marLeft w:val="0"/>
              <w:marRight w:val="0"/>
              <w:marTop w:val="0"/>
              <w:marBottom w:val="0"/>
              <w:divBdr>
                <w:top w:val="none" w:sz="0" w:space="0" w:color="auto"/>
                <w:left w:val="none" w:sz="0" w:space="0" w:color="auto"/>
                <w:bottom w:val="none" w:sz="0" w:space="0" w:color="auto"/>
                <w:right w:val="none" w:sz="0" w:space="0" w:color="auto"/>
              </w:divBdr>
            </w:div>
          </w:divsChild>
        </w:div>
        <w:div w:id="359937831">
          <w:marLeft w:val="0"/>
          <w:marRight w:val="0"/>
          <w:marTop w:val="0"/>
          <w:marBottom w:val="0"/>
          <w:divBdr>
            <w:top w:val="none" w:sz="0" w:space="0" w:color="auto"/>
            <w:left w:val="none" w:sz="0" w:space="0" w:color="auto"/>
            <w:bottom w:val="none" w:sz="0" w:space="0" w:color="auto"/>
            <w:right w:val="none" w:sz="0" w:space="0" w:color="auto"/>
          </w:divBdr>
          <w:divsChild>
            <w:div w:id="712921364">
              <w:marLeft w:val="-75"/>
              <w:marRight w:val="0"/>
              <w:marTop w:val="30"/>
              <w:marBottom w:val="30"/>
              <w:divBdr>
                <w:top w:val="none" w:sz="0" w:space="0" w:color="auto"/>
                <w:left w:val="none" w:sz="0" w:space="0" w:color="auto"/>
                <w:bottom w:val="none" w:sz="0" w:space="0" w:color="auto"/>
                <w:right w:val="none" w:sz="0" w:space="0" w:color="auto"/>
              </w:divBdr>
              <w:divsChild>
                <w:div w:id="142894378">
                  <w:marLeft w:val="0"/>
                  <w:marRight w:val="0"/>
                  <w:marTop w:val="0"/>
                  <w:marBottom w:val="0"/>
                  <w:divBdr>
                    <w:top w:val="none" w:sz="0" w:space="0" w:color="auto"/>
                    <w:left w:val="none" w:sz="0" w:space="0" w:color="auto"/>
                    <w:bottom w:val="none" w:sz="0" w:space="0" w:color="auto"/>
                    <w:right w:val="none" w:sz="0" w:space="0" w:color="auto"/>
                  </w:divBdr>
                  <w:divsChild>
                    <w:div w:id="779372590">
                      <w:marLeft w:val="0"/>
                      <w:marRight w:val="0"/>
                      <w:marTop w:val="0"/>
                      <w:marBottom w:val="0"/>
                      <w:divBdr>
                        <w:top w:val="none" w:sz="0" w:space="0" w:color="auto"/>
                        <w:left w:val="none" w:sz="0" w:space="0" w:color="auto"/>
                        <w:bottom w:val="none" w:sz="0" w:space="0" w:color="auto"/>
                        <w:right w:val="none" w:sz="0" w:space="0" w:color="auto"/>
                      </w:divBdr>
                    </w:div>
                    <w:div w:id="826436159">
                      <w:marLeft w:val="0"/>
                      <w:marRight w:val="0"/>
                      <w:marTop w:val="0"/>
                      <w:marBottom w:val="0"/>
                      <w:divBdr>
                        <w:top w:val="none" w:sz="0" w:space="0" w:color="auto"/>
                        <w:left w:val="none" w:sz="0" w:space="0" w:color="auto"/>
                        <w:bottom w:val="none" w:sz="0" w:space="0" w:color="auto"/>
                        <w:right w:val="none" w:sz="0" w:space="0" w:color="auto"/>
                      </w:divBdr>
                    </w:div>
                    <w:div w:id="1401173043">
                      <w:marLeft w:val="0"/>
                      <w:marRight w:val="0"/>
                      <w:marTop w:val="0"/>
                      <w:marBottom w:val="0"/>
                      <w:divBdr>
                        <w:top w:val="none" w:sz="0" w:space="0" w:color="auto"/>
                        <w:left w:val="none" w:sz="0" w:space="0" w:color="auto"/>
                        <w:bottom w:val="none" w:sz="0" w:space="0" w:color="auto"/>
                        <w:right w:val="none" w:sz="0" w:space="0" w:color="auto"/>
                      </w:divBdr>
                    </w:div>
                  </w:divsChild>
                </w:div>
                <w:div w:id="146676106">
                  <w:marLeft w:val="0"/>
                  <w:marRight w:val="0"/>
                  <w:marTop w:val="0"/>
                  <w:marBottom w:val="0"/>
                  <w:divBdr>
                    <w:top w:val="none" w:sz="0" w:space="0" w:color="auto"/>
                    <w:left w:val="none" w:sz="0" w:space="0" w:color="auto"/>
                    <w:bottom w:val="none" w:sz="0" w:space="0" w:color="auto"/>
                    <w:right w:val="none" w:sz="0" w:space="0" w:color="auto"/>
                  </w:divBdr>
                  <w:divsChild>
                    <w:div w:id="1701668004">
                      <w:marLeft w:val="0"/>
                      <w:marRight w:val="0"/>
                      <w:marTop w:val="0"/>
                      <w:marBottom w:val="0"/>
                      <w:divBdr>
                        <w:top w:val="none" w:sz="0" w:space="0" w:color="auto"/>
                        <w:left w:val="none" w:sz="0" w:space="0" w:color="auto"/>
                        <w:bottom w:val="none" w:sz="0" w:space="0" w:color="auto"/>
                        <w:right w:val="none" w:sz="0" w:space="0" w:color="auto"/>
                      </w:divBdr>
                    </w:div>
                  </w:divsChild>
                </w:div>
                <w:div w:id="204871429">
                  <w:marLeft w:val="0"/>
                  <w:marRight w:val="0"/>
                  <w:marTop w:val="0"/>
                  <w:marBottom w:val="0"/>
                  <w:divBdr>
                    <w:top w:val="none" w:sz="0" w:space="0" w:color="auto"/>
                    <w:left w:val="none" w:sz="0" w:space="0" w:color="auto"/>
                    <w:bottom w:val="none" w:sz="0" w:space="0" w:color="auto"/>
                    <w:right w:val="none" w:sz="0" w:space="0" w:color="auto"/>
                  </w:divBdr>
                  <w:divsChild>
                    <w:div w:id="1566916342">
                      <w:marLeft w:val="0"/>
                      <w:marRight w:val="0"/>
                      <w:marTop w:val="0"/>
                      <w:marBottom w:val="0"/>
                      <w:divBdr>
                        <w:top w:val="none" w:sz="0" w:space="0" w:color="auto"/>
                        <w:left w:val="none" w:sz="0" w:space="0" w:color="auto"/>
                        <w:bottom w:val="none" w:sz="0" w:space="0" w:color="auto"/>
                        <w:right w:val="none" w:sz="0" w:space="0" w:color="auto"/>
                      </w:divBdr>
                    </w:div>
                  </w:divsChild>
                </w:div>
                <w:div w:id="284966975">
                  <w:marLeft w:val="0"/>
                  <w:marRight w:val="0"/>
                  <w:marTop w:val="0"/>
                  <w:marBottom w:val="0"/>
                  <w:divBdr>
                    <w:top w:val="none" w:sz="0" w:space="0" w:color="auto"/>
                    <w:left w:val="none" w:sz="0" w:space="0" w:color="auto"/>
                    <w:bottom w:val="none" w:sz="0" w:space="0" w:color="auto"/>
                    <w:right w:val="none" w:sz="0" w:space="0" w:color="auto"/>
                  </w:divBdr>
                  <w:divsChild>
                    <w:div w:id="659232177">
                      <w:marLeft w:val="0"/>
                      <w:marRight w:val="0"/>
                      <w:marTop w:val="0"/>
                      <w:marBottom w:val="0"/>
                      <w:divBdr>
                        <w:top w:val="none" w:sz="0" w:space="0" w:color="auto"/>
                        <w:left w:val="none" w:sz="0" w:space="0" w:color="auto"/>
                        <w:bottom w:val="none" w:sz="0" w:space="0" w:color="auto"/>
                        <w:right w:val="none" w:sz="0" w:space="0" w:color="auto"/>
                      </w:divBdr>
                    </w:div>
                    <w:div w:id="833689008">
                      <w:marLeft w:val="0"/>
                      <w:marRight w:val="0"/>
                      <w:marTop w:val="0"/>
                      <w:marBottom w:val="0"/>
                      <w:divBdr>
                        <w:top w:val="none" w:sz="0" w:space="0" w:color="auto"/>
                        <w:left w:val="none" w:sz="0" w:space="0" w:color="auto"/>
                        <w:bottom w:val="none" w:sz="0" w:space="0" w:color="auto"/>
                        <w:right w:val="none" w:sz="0" w:space="0" w:color="auto"/>
                      </w:divBdr>
                    </w:div>
                    <w:div w:id="863790331">
                      <w:marLeft w:val="0"/>
                      <w:marRight w:val="0"/>
                      <w:marTop w:val="0"/>
                      <w:marBottom w:val="0"/>
                      <w:divBdr>
                        <w:top w:val="none" w:sz="0" w:space="0" w:color="auto"/>
                        <w:left w:val="none" w:sz="0" w:space="0" w:color="auto"/>
                        <w:bottom w:val="none" w:sz="0" w:space="0" w:color="auto"/>
                        <w:right w:val="none" w:sz="0" w:space="0" w:color="auto"/>
                      </w:divBdr>
                    </w:div>
                  </w:divsChild>
                </w:div>
                <w:div w:id="670721625">
                  <w:marLeft w:val="0"/>
                  <w:marRight w:val="0"/>
                  <w:marTop w:val="0"/>
                  <w:marBottom w:val="0"/>
                  <w:divBdr>
                    <w:top w:val="none" w:sz="0" w:space="0" w:color="auto"/>
                    <w:left w:val="none" w:sz="0" w:space="0" w:color="auto"/>
                    <w:bottom w:val="none" w:sz="0" w:space="0" w:color="auto"/>
                    <w:right w:val="none" w:sz="0" w:space="0" w:color="auto"/>
                  </w:divBdr>
                  <w:divsChild>
                    <w:div w:id="1715881930">
                      <w:marLeft w:val="0"/>
                      <w:marRight w:val="0"/>
                      <w:marTop w:val="0"/>
                      <w:marBottom w:val="0"/>
                      <w:divBdr>
                        <w:top w:val="none" w:sz="0" w:space="0" w:color="auto"/>
                        <w:left w:val="none" w:sz="0" w:space="0" w:color="auto"/>
                        <w:bottom w:val="none" w:sz="0" w:space="0" w:color="auto"/>
                        <w:right w:val="none" w:sz="0" w:space="0" w:color="auto"/>
                      </w:divBdr>
                    </w:div>
                  </w:divsChild>
                </w:div>
                <w:div w:id="710030943">
                  <w:marLeft w:val="0"/>
                  <w:marRight w:val="0"/>
                  <w:marTop w:val="0"/>
                  <w:marBottom w:val="0"/>
                  <w:divBdr>
                    <w:top w:val="none" w:sz="0" w:space="0" w:color="auto"/>
                    <w:left w:val="none" w:sz="0" w:space="0" w:color="auto"/>
                    <w:bottom w:val="none" w:sz="0" w:space="0" w:color="auto"/>
                    <w:right w:val="none" w:sz="0" w:space="0" w:color="auto"/>
                  </w:divBdr>
                  <w:divsChild>
                    <w:div w:id="1902595722">
                      <w:marLeft w:val="0"/>
                      <w:marRight w:val="0"/>
                      <w:marTop w:val="0"/>
                      <w:marBottom w:val="0"/>
                      <w:divBdr>
                        <w:top w:val="none" w:sz="0" w:space="0" w:color="auto"/>
                        <w:left w:val="none" w:sz="0" w:space="0" w:color="auto"/>
                        <w:bottom w:val="none" w:sz="0" w:space="0" w:color="auto"/>
                        <w:right w:val="none" w:sz="0" w:space="0" w:color="auto"/>
                      </w:divBdr>
                    </w:div>
                  </w:divsChild>
                </w:div>
                <w:div w:id="788402743">
                  <w:marLeft w:val="0"/>
                  <w:marRight w:val="0"/>
                  <w:marTop w:val="0"/>
                  <w:marBottom w:val="0"/>
                  <w:divBdr>
                    <w:top w:val="none" w:sz="0" w:space="0" w:color="auto"/>
                    <w:left w:val="none" w:sz="0" w:space="0" w:color="auto"/>
                    <w:bottom w:val="none" w:sz="0" w:space="0" w:color="auto"/>
                    <w:right w:val="none" w:sz="0" w:space="0" w:color="auto"/>
                  </w:divBdr>
                  <w:divsChild>
                    <w:div w:id="152256511">
                      <w:marLeft w:val="0"/>
                      <w:marRight w:val="0"/>
                      <w:marTop w:val="0"/>
                      <w:marBottom w:val="0"/>
                      <w:divBdr>
                        <w:top w:val="none" w:sz="0" w:space="0" w:color="auto"/>
                        <w:left w:val="none" w:sz="0" w:space="0" w:color="auto"/>
                        <w:bottom w:val="none" w:sz="0" w:space="0" w:color="auto"/>
                        <w:right w:val="none" w:sz="0" w:space="0" w:color="auto"/>
                      </w:divBdr>
                    </w:div>
                  </w:divsChild>
                </w:div>
                <w:div w:id="922881742">
                  <w:marLeft w:val="0"/>
                  <w:marRight w:val="0"/>
                  <w:marTop w:val="0"/>
                  <w:marBottom w:val="0"/>
                  <w:divBdr>
                    <w:top w:val="none" w:sz="0" w:space="0" w:color="auto"/>
                    <w:left w:val="none" w:sz="0" w:space="0" w:color="auto"/>
                    <w:bottom w:val="none" w:sz="0" w:space="0" w:color="auto"/>
                    <w:right w:val="none" w:sz="0" w:space="0" w:color="auto"/>
                  </w:divBdr>
                  <w:divsChild>
                    <w:div w:id="973603051">
                      <w:marLeft w:val="0"/>
                      <w:marRight w:val="0"/>
                      <w:marTop w:val="0"/>
                      <w:marBottom w:val="0"/>
                      <w:divBdr>
                        <w:top w:val="none" w:sz="0" w:space="0" w:color="auto"/>
                        <w:left w:val="none" w:sz="0" w:space="0" w:color="auto"/>
                        <w:bottom w:val="none" w:sz="0" w:space="0" w:color="auto"/>
                        <w:right w:val="none" w:sz="0" w:space="0" w:color="auto"/>
                      </w:divBdr>
                    </w:div>
                  </w:divsChild>
                </w:div>
                <w:div w:id="1047921204">
                  <w:marLeft w:val="0"/>
                  <w:marRight w:val="0"/>
                  <w:marTop w:val="0"/>
                  <w:marBottom w:val="0"/>
                  <w:divBdr>
                    <w:top w:val="none" w:sz="0" w:space="0" w:color="auto"/>
                    <w:left w:val="none" w:sz="0" w:space="0" w:color="auto"/>
                    <w:bottom w:val="none" w:sz="0" w:space="0" w:color="auto"/>
                    <w:right w:val="none" w:sz="0" w:space="0" w:color="auto"/>
                  </w:divBdr>
                  <w:divsChild>
                    <w:div w:id="2119331366">
                      <w:marLeft w:val="0"/>
                      <w:marRight w:val="0"/>
                      <w:marTop w:val="0"/>
                      <w:marBottom w:val="0"/>
                      <w:divBdr>
                        <w:top w:val="none" w:sz="0" w:space="0" w:color="auto"/>
                        <w:left w:val="none" w:sz="0" w:space="0" w:color="auto"/>
                        <w:bottom w:val="none" w:sz="0" w:space="0" w:color="auto"/>
                        <w:right w:val="none" w:sz="0" w:space="0" w:color="auto"/>
                      </w:divBdr>
                    </w:div>
                  </w:divsChild>
                </w:div>
                <w:div w:id="1096439537">
                  <w:marLeft w:val="0"/>
                  <w:marRight w:val="0"/>
                  <w:marTop w:val="0"/>
                  <w:marBottom w:val="0"/>
                  <w:divBdr>
                    <w:top w:val="none" w:sz="0" w:space="0" w:color="auto"/>
                    <w:left w:val="none" w:sz="0" w:space="0" w:color="auto"/>
                    <w:bottom w:val="none" w:sz="0" w:space="0" w:color="auto"/>
                    <w:right w:val="none" w:sz="0" w:space="0" w:color="auto"/>
                  </w:divBdr>
                  <w:divsChild>
                    <w:div w:id="2101221593">
                      <w:marLeft w:val="0"/>
                      <w:marRight w:val="0"/>
                      <w:marTop w:val="0"/>
                      <w:marBottom w:val="0"/>
                      <w:divBdr>
                        <w:top w:val="none" w:sz="0" w:space="0" w:color="auto"/>
                        <w:left w:val="none" w:sz="0" w:space="0" w:color="auto"/>
                        <w:bottom w:val="none" w:sz="0" w:space="0" w:color="auto"/>
                        <w:right w:val="none" w:sz="0" w:space="0" w:color="auto"/>
                      </w:divBdr>
                    </w:div>
                  </w:divsChild>
                </w:div>
                <w:div w:id="1257981219">
                  <w:marLeft w:val="0"/>
                  <w:marRight w:val="0"/>
                  <w:marTop w:val="0"/>
                  <w:marBottom w:val="0"/>
                  <w:divBdr>
                    <w:top w:val="none" w:sz="0" w:space="0" w:color="auto"/>
                    <w:left w:val="none" w:sz="0" w:space="0" w:color="auto"/>
                    <w:bottom w:val="none" w:sz="0" w:space="0" w:color="auto"/>
                    <w:right w:val="none" w:sz="0" w:space="0" w:color="auto"/>
                  </w:divBdr>
                  <w:divsChild>
                    <w:div w:id="106580342">
                      <w:marLeft w:val="0"/>
                      <w:marRight w:val="0"/>
                      <w:marTop w:val="0"/>
                      <w:marBottom w:val="0"/>
                      <w:divBdr>
                        <w:top w:val="none" w:sz="0" w:space="0" w:color="auto"/>
                        <w:left w:val="none" w:sz="0" w:space="0" w:color="auto"/>
                        <w:bottom w:val="none" w:sz="0" w:space="0" w:color="auto"/>
                        <w:right w:val="none" w:sz="0" w:space="0" w:color="auto"/>
                      </w:divBdr>
                    </w:div>
                  </w:divsChild>
                </w:div>
                <w:div w:id="1328707666">
                  <w:marLeft w:val="0"/>
                  <w:marRight w:val="0"/>
                  <w:marTop w:val="0"/>
                  <w:marBottom w:val="0"/>
                  <w:divBdr>
                    <w:top w:val="none" w:sz="0" w:space="0" w:color="auto"/>
                    <w:left w:val="none" w:sz="0" w:space="0" w:color="auto"/>
                    <w:bottom w:val="none" w:sz="0" w:space="0" w:color="auto"/>
                    <w:right w:val="none" w:sz="0" w:space="0" w:color="auto"/>
                  </w:divBdr>
                  <w:divsChild>
                    <w:div w:id="118571485">
                      <w:marLeft w:val="0"/>
                      <w:marRight w:val="0"/>
                      <w:marTop w:val="0"/>
                      <w:marBottom w:val="0"/>
                      <w:divBdr>
                        <w:top w:val="none" w:sz="0" w:space="0" w:color="auto"/>
                        <w:left w:val="none" w:sz="0" w:space="0" w:color="auto"/>
                        <w:bottom w:val="none" w:sz="0" w:space="0" w:color="auto"/>
                        <w:right w:val="none" w:sz="0" w:space="0" w:color="auto"/>
                      </w:divBdr>
                    </w:div>
                  </w:divsChild>
                </w:div>
                <w:div w:id="1479883064">
                  <w:marLeft w:val="0"/>
                  <w:marRight w:val="0"/>
                  <w:marTop w:val="0"/>
                  <w:marBottom w:val="0"/>
                  <w:divBdr>
                    <w:top w:val="none" w:sz="0" w:space="0" w:color="auto"/>
                    <w:left w:val="none" w:sz="0" w:space="0" w:color="auto"/>
                    <w:bottom w:val="none" w:sz="0" w:space="0" w:color="auto"/>
                    <w:right w:val="none" w:sz="0" w:space="0" w:color="auto"/>
                  </w:divBdr>
                  <w:divsChild>
                    <w:div w:id="1140732974">
                      <w:marLeft w:val="0"/>
                      <w:marRight w:val="0"/>
                      <w:marTop w:val="0"/>
                      <w:marBottom w:val="0"/>
                      <w:divBdr>
                        <w:top w:val="none" w:sz="0" w:space="0" w:color="auto"/>
                        <w:left w:val="none" w:sz="0" w:space="0" w:color="auto"/>
                        <w:bottom w:val="none" w:sz="0" w:space="0" w:color="auto"/>
                        <w:right w:val="none" w:sz="0" w:space="0" w:color="auto"/>
                      </w:divBdr>
                    </w:div>
                  </w:divsChild>
                </w:div>
                <w:div w:id="1675301199">
                  <w:marLeft w:val="0"/>
                  <w:marRight w:val="0"/>
                  <w:marTop w:val="0"/>
                  <w:marBottom w:val="0"/>
                  <w:divBdr>
                    <w:top w:val="none" w:sz="0" w:space="0" w:color="auto"/>
                    <w:left w:val="none" w:sz="0" w:space="0" w:color="auto"/>
                    <w:bottom w:val="none" w:sz="0" w:space="0" w:color="auto"/>
                    <w:right w:val="none" w:sz="0" w:space="0" w:color="auto"/>
                  </w:divBdr>
                  <w:divsChild>
                    <w:div w:id="1577662981">
                      <w:marLeft w:val="0"/>
                      <w:marRight w:val="0"/>
                      <w:marTop w:val="0"/>
                      <w:marBottom w:val="0"/>
                      <w:divBdr>
                        <w:top w:val="none" w:sz="0" w:space="0" w:color="auto"/>
                        <w:left w:val="none" w:sz="0" w:space="0" w:color="auto"/>
                        <w:bottom w:val="none" w:sz="0" w:space="0" w:color="auto"/>
                        <w:right w:val="none" w:sz="0" w:space="0" w:color="auto"/>
                      </w:divBdr>
                    </w:div>
                  </w:divsChild>
                </w:div>
                <w:div w:id="1712411917">
                  <w:marLeft w:val="0"/>
                  <w:marRight w:val="0"/>
                  <w:marTop w:val="0"/>
                  <w:marBottom w:val="0"/>
                  <w:divBdr>
                    <w:top w:val="none" w:sz="0" w:space="0" w:color="auto"/>
                    <w:left w:val="none" w:sz="0" w:space="0" w:color="auto"/>
                    <w:bottom w:val="none" w:sz="0" w:space="0" w:color="auto"/>
                    <w:right w:val="none" w:sz="0" w:space="0" w:color="auto"/>
                  </w:divBdr>
                  <w:divsChild>
                    <w:div w:id="2134329412">
                      <w:marLeft w:val="0"/>
                      <w:marRight w:val="0"/>
                      <w:marTop w:val="0"/>
                      <w:marBottom w:val="0"/>
                      <w:divBdr>
                        <w:top w:val="none" w:sz="0" w:space="0" w:color="auto"/>
                        <w:left w:val="none" w:sz="0" w:space="0" w:color="auto"/>
                        <w:bottom w:val="none" w:sz="0" w:space="0" w:color="auto"/>
                        <w:right w:val="none" w:sz="0" w:space="0" w:color="auto"/>
                      </w:divBdr>
                    </w:div>
                  </w:divsChild>
                </w:div>
                <w:div w:id="1730690689">
                  <w:marLeft w:val="0"/>
                  <w:marRight w:val="0"/>
                  <w:marTop w:val="0"/>
                  <w:marBottom w:val="0"/>
                  <w:divBdr>
                    <w:top w:val="none" w:sz="0" w:space="0" w:color="auto"/>
                    <w:left w:val="none" w:sz="0" w:space="0" w:color="auto"/>
                    <w:bottom w:val="none" w:sz="0" w:space="0" w:color="auto"/>
                    <w:right w:val="none" w:sz="0" w:space="0" w:color="auto"/>
                  </w:divBdr>
                  <w:divsChild>
                    <w:div w:id="1284579179">
                      <w:marLeft w:val="0"/>
                      <w:marRight w:val="0"/>
                      <w:marTop w:val="0"/>
                      <w:marBottom w:val="0"/>
                      <w:divBdr>
                        <w:top w:val="none" w:sz="0" w:space="0" w:color="auto"/>
                        <w:left w:val="none" w:sz="0" w:space="0" w:color="auto"/>
                        <w:bottom w:val="none" w:sz="0" w:space="0" w:color="auto"/>
                        <w:right w:val="none" w:sz="0" w:space="0" w:color="auto"/>
                      </w:divBdr>
                    </w:div>
                  </w:divsChild>
                </w:div>
                <w:div w:id="1861580166">
                  <w:marLeft w:val="0"/>
                  <w:marRight w:val="0"/>
                  <w:marTop w:val="0"/>
                  <w:marBottom w:val="0"/>
                  <w:divBdr>
                    <w:top w:val="none" w:sz="0" w:space="0" w:color="auto"/>
                    <w:left w:val="none" w:sz="0" w:space="0" w:color="auto"/>
                    <w:bottom w:val="none" w:sz="0" w:space="0" w:color="auto"/>
                    <w:right w:val="none" w:sz="0" w:space="0" w:color="auto"/>
                  </w:divBdr>
                  <w:divsChild>
                    <w:div w:id="627471928">
                      <w:marLeft w:val="0"/>
                      <w:marRight w:val="0"/>
                      <w:marTop w:val="0"/>
                      <w:marBottom w:val="0"/>
                      <w:divBdr>
                        <w:top w:val="none" w:sz="0" w:space="0" w:color="auto"/>
                        <w:left w:val="none" w:sz="0" w:space="0" w:color="auto"/>
                        <w:bottom w:val="none" w:sz="0" w:space="0" w:color="auto"/>
                        <w:right w:val="none" w:sz="0" w:space="0" w:color="auto"/>
                      </w:divBdr>
                    </w:div>
                  </w:divsChild>
                </w:div>
                <w:div w:id="2054185619">
                  <w:marLeft w:val="0"/>
                  <w:marRight w:val="0"/>
                  <w:marTop w:val="0"/>
                  <w:marBottom w:val="0"/>
                  <w:divBdr>
                    <w:top w:val="none" w:sz="0" w:space="0" w:color="auto"/>
                    <w:left w:val="none" w:sz="0" w:space="0" w:color="auto"/>
                    <w:bottom w:val="none" w:sz="0" w:space="0" w:color="auto"/>
                    <w:right w:val="none" w:sz="0" w:space="0" w:color="auto"/>
                  </w:divBdr>
                  <w:divsChild>
                    <w:div w:id="98265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646911">
          <w:marLeft w:val="0"/>
          <w:marRight w:val="0"/>
          <w:marTop w:val="0"/>
          <w:marBottom w:val="0"/>
          <w:divBdr>
            <w:top w:val="none" w:sz="0" w:space="0" w:color="auto"/>
            <w:left w:val="none" w:sz="0" w:space="0" w:color="auto"/>
            <w:bottom w:val="none" w:sz="0" w:space="0" w:color="auto"/>
            <w:right w:val="none" w:sz="0" w:space="0" w:color="auto"/>
          </w:divBdr>
          <w:divsChild>
            <w:div w:id="228421513">
              <w:marLeft w:val="0"/>
              <w:marRight w:val="0"/>
              <w:marTop w:val="0"/>
              <w:marBottom w:val="0"/>
              <w:divBdr>
                <w:top w:val="none" w:sz="0" w:space="0" w:color="auto"/>
                <w:left w:val="none" w:sz="0" w:space="0" w:color="auto"/>
                <w:bottom w:val="none" w:sz="0" w:space="0" w:color="auto"/>
                <w:right w:val="none" w:sz="0" w:space="0" w:color="auto"/>
              </w:divBdr>
            </w:div>
            <w:div w:id="260182392">
              <w:marLeft w:val="0"/>
              <w:marRight w:val="0"/>
              <w:marTop w:val="0"/>
              <w:marBottom w:val="0"/>
              <w:divBdr>
                <w:top w:val="none" w:sz="0" w:space="0" w:color="auto"/>
                <w:left w:val="none" w:sz="0" w:space="0" w:color="auto"/>
                <w:bottom w:val="none" w:sz="0" w:space="0" w:color="auto"/>
                <w:right w:val="none" w:sz="0" w:space="0" w:color="auto"/>
              </w:divBdr>
            </w:div>
            <w:div w:id="269750210">
              <w:marLeft w:val="0"/>
              <w:marRight w:val="0"/>
              <w:marTop w:val="0"/>
              <w:marBottom w:val="0"/>
              <w:divBdr>
                <w:top w:val="none" w:sz="0" w:space="0" w:color="auto"/>
                <w:left w:val="none" w:sz="0" w:space="0" w:color="auto"/>
                <w:bottom w:val="none" w:sz="0" w:space="0" w:color="auto"/>
                <w:right w:val="none" w:sz="0" w:space="0" w:color="auto"/>
              </w:divBdr>
            </w:div>
            <w:div w:id="323163392">
              <w:marLeft w:val="0"/>
              <w:marRight w:val="0"/>
              <w:marTop w:val="0"/>
              <w:marBottom w:val="0"/>
              <w:divBdr>
                <w:top w:val="none" w:sz="0" w:space="0" w:color="auto"/>
                <w:left w:val="none" w:sz="0" w:space="0" w:color="auto"/>
                <w:bottom w:val="none" w:sz="0" w:space="0" w:color="auto"/>
                <w:right w:val="none" w:sz="0" w:space="0" w:color="auto"/>
              </w:divBdr>
            </w:div>
            <w:div w:id="803473581">
              <w:marLeft w:val="0"/>
              <w:marRight w:val="0"/>
              <w:marTop w:val="0"/>
              <w:marBottom w:val="0"/>
              <w:divBdr>
                <w:top w:val="none" w:sz="0" w:space="0" w:color="auto"/>
                <w:left w:val="none" w:sz="0" w:space="0" w:color="auto"/>
                <w:bottom w:val="none" w:sz="0" w:space="0" w:color="auto"/>
                <w:right w:val="none" w:sz="0" w:space="0" w:color="auto"/>
              </w:divBdr>
            </w:div>
            <w:div w:id="874274216">
              <w:marLeft w:val="0"/>
              <w:marRight w:val="0"/>
              <w:marTop w:val="0"/>
              <w:marBottom w:val="0"/>
              <w:divBdr>
                <w:top w:val="none" w:sz="0" w:space="0" w:color="auto"/>
                <w:left w:val="none" w:sz="0" w:space="0" w:color="auto"/>
                <w:bottom w:val="none" w:sz="0" w:space="0" w:color="auto"/>
                <w:right w:val="none" w:sz="0" w:space="0" w:color="auto"/>
              </w:divBdr>
            </w:div>
            <w:div w:id="885071198">
              <w:marLeft w:val="0"/>
              <w:marRight w:val="0"/>
              <w:marTop w:val="0"/>
              <w:marBottom w:val="0"/>
              <w:divBdr>
                <w:top w:val="none" w:sz="0" w:space="0" w:color="auto"/>
                <w:left w:val="none" w:sz="0" w:space="0" w:color="auto"/>
                <w:bottom w:val="none" w:sz="0" w:space="0" w:color="auto"/>
                <w:right w:val="none" w:sz="0" w:space="0" w:color="auto"/>
              </w:divBdr>
            </w:div>
            <w:div w:id="901449491">
              <w:marLeft w:val="0"/>
              <w:marRight w:val="0"/>
              <w:marTop w:val="0"/>
              <w:marBottom w:val="0"/>
              <w:divBdr>
                <w:top w:val="none" w:sz="0" w:space="0" w:color="auto"/>
                <w:left w:val="none" w:sz="0" w:space="0" w:color="auto"/>
                <w:bottom w:val="none" w:sz="0" w:space="0" w:color="auto"/>
                <w:right w:val="none" w:sz="0" w:space="0" w:color="auto"/>
              </w:divBdr>
            </w:div>
            <w:div w:id="1097411055">
              <w:marLeft w:val="0"/>
              <w:marRight w:val="0"/>
              <w:marTop w:val="0"/>
              <w:marBottom w:val="0"/>
              <w:divBdr>
                <w:top w:val="none" w:sz="0" w:space="0" w:color="auto"/>
                <w:left w:val="none" w:sz="0" w:space="0" w:color="auto"/>
                <w:bottom w:val="none" w:sz="0" w:space="0" w:color="auto"/>
                <w:right w:val="none" w:sz="0" w:space="0" w:color="auto"/>
              </w:divBdr>
            </w:div>
            <w:div w:id="1137798041">
              <w:marLeft w:val="0"/>
              <w:marRight w:val="0"/>
              <w:marTop w:val="0"/>
              <w:marBottom w:val="0"/>
              <w:divBdr>
                <w:top w:val="none" w:sz="0" w:space="0" w:color="auto"/>
                <w:left w:val="none" w:sz="0" w:space="0" w:color="auto"/>
                <w:bottom w:val="none" w:sz="0" w:space="0" w:color="auto"/>
                <w:right w:val="none" w:sz="0" w:space="0" w:color="auto"/>
              </w:divBdr>
            </w:div>
            <w:div w:id="1143085053">
              <w:marLeft w:val="0"/>
              <w:marRight w:val="0"/>
              <w:marTop w:val="0"/>
              <w:marBottom w:val="0"/>
              <w:divBdr>
                <w:top w:val="none" w:sz="0" w:space="0" w:color="auto"/>
                <w:left w:val="none" w:sz="0" w:space="0" w:color="auto"/>
                <w:bottom w:val="none" w:sz="0" w:space="0" w:color="auto"/>
                <w:right w:val="none" w:sz="0" w:space="0" w:color="auto"/>
              </w:divBdr>
            </w:div>
            <w:div w:id="1208177155">
              <w:marLeft w:val="0"/>
              <w:marRight w:val="0"/>
              <w:marTop w:val="0"/>
              <w:marBottom w:val="0"/>
              <w:divBdr>
                <w:top w:val="none" w:sz="0" w:space="0" w:color="auto"/>
                <w:left w:val="none" w:sz="0" w:space="0" w:color="auto"/>
                <w:bottom w:val="none" w:sz="0" w:space="0" w:color="auto"/>
                <w:right w:val="none" w:sz="0" w:space="0" w:color="auto"/>
              </w:divBdr>
            </w:div>
            <w:div w:id="1243023519">
              <w:marLeft w:val="0"/>
              <w:marRight w:val="0"/>
              <w:marTop w:val="0"/>
              <w:marBottom w:val="0"/>
              <w:divBdr>
                <w:top w:val="none" w:sz="0" w:space="0" w:color="auto"/>
                <w:left w:val="none" w:sz="0" w:space="0" w:color="auto"/>
                <w:bottom w:val="none" w:sz="0" w:space="0" w:color="auto"/>
                <w:right w:val="none" w:sz="0" w:space="0" w:color="auto"/>
              </w:divBdr>
            </w:div>
            <w:div w:id="1400057099">
              <w:marLeft w:val="0"/>
              <w:marRight w:val="0"/>
              <w:marTop w:val="0"/>
              <w:marBottom w:val="0"/>
              <w:divBdr>
                <w:top w:val="none" w:sz="0" w:space="0" w:color="auto"/>
                <w:left w:val="none" w:sz="0" w:space="0" w:color="auto"/>
                <w:bottom w:val="none" w:sz="0" w:space="0" w:color="auto"/>
                <w:right w:val="none" w:sz="0" w:space="0" w:color="auto"/>
              </w:divBdr>
            </w:div>
            <w:div w:id="1481534887">
              <w:marLeft w:val="0"/>
              <w:marRight w:val="0"/>
              <w:marTop w:val="0"/>
              <w:marBottom w:val="0"/>
              <w:divBdr>
                <w:top w:val="none" w:sz="0" w:space="0" w:color="auto"/>
                <w:left w:val="none" w:sz="0" w:space="0" w:color="auto"/>
                <w:bottom w:val="none" w:sz="0" w:space="0" w:color="auto"/>
                <w:right w:val="none" w:sz="0" w:space="0" w:color="auto"/>
              </w:divBdr>
            </w:div>
            <w:div w:id="1485973997">
              <w:marLeft w:val="0"/>
              <w:marRight w:val="0"/>
              <w:marTop w:val="0"/>
              <w:marBottom w:val="0"/>
              <w:divBdr>
                <w:top w:val="none" w:sz="0" w:space="0" w:color="auto"/>
                <w:left w:val="none" w:sz="0" w:space="0" w:color="auto"/>
                <w:bottom w:val="none" w:sz="0" w:space="0" w:color="auto"/>
                <w:right w:val="none" w:sz="0" w:space="0" w:color="auto"/>
              </w:divBdr>
            </w:div>
            <w:div w:id="1629317489">
              <w:marLeft w:val="0"/>
              <w:marRight w:val="0"/>
              <w:marTop w:val="0"/>
              <w:marBottom w:val="0"/>
              <w:divBdr>
                <w:top w:val="none" w:sz="0" w:space="0" w:color="auto"/>
                <w:left w:val="none" w:sz="0" w:space="0" w:color="auto"/>
                <w:bottom w:val="none" w:sz="0" w:space="0" w:color="auto"/>
                <w:right w:val="none" w:sz="0" w:space="0" w:color="auto"/>
              </w:divBdr>
            </w:div>
            <w:div w:id="1724405567">
              <w:marLeft w:val="0"/>
              <w:marRight w:val="0"/>
              <w:marTop w:val="0"/>
              <w:marBottom w:val="0"/>
              <w:divBdr>
                <w:top w:val="none" w:sz="0" w:space="0" w:color="auto"/>
                <w:left w:val="none" w:sz="0" w:space="0" w:color="auto"/>
                <w:bottom w:val="none" w:sz="0" w:space="0" w:color="auto"/>
                <w:right w:val="none" w:sz="0" w:space="0" w:color="auto"/>
              </w:divBdr>
            </w:div>
            <w:div w:id="1786385709">
              <w:marLeft w:val="0"/>
              <w:marRight w:val="0"/>
              <w:marTop w:val="0"/>
              <w:marBottom w:val="0"/>
              <w:divBdr>
                <w:top w:val="none" w:sz="0" w:space="0" w:color="auto"/>
                <w:left w:val="none" w:sz="0" w:space="0" w:color="auto"/>
                <w:bottom w:val="none" w:sz="0" w:space="0" w:color="auto"/>
                <w:right w:val="none" w:sz="0" w:space="0" w:color="auto"/>
              </w:divBdr>
            </w:div>
            <w:div w:id="1820220956">
              <w:marLeft w:val="0"/>
              <w:marRight w:val="0"/>
              <w:marTop w:val="0"/>
              <w:marBottom w:val="0"/>
              <w:divBdr>
                <w:top w:val="none" w:sz="0" w:space="0" w:color="auto"/>
                <w:left w:val="none" w:sz="0" w:space="0" w:color="auto"/>
                <w:bottom w:val="none" w:sz="0" w:space="0" w:color="auto"/>
                <w:right w:val="none" w:sz="0" w:space="0" w:color="auto"/>
              </w:divBdr>
            </w:div>
          </w:divsChild>
        </w:div>
        <w:div w:id="1477261502">
          <w:marLeft w:val="0"/>
          <w:marRight w:val="0"/>
          <w:marTop w:val="0"/>
          <w:marBottom w:val="0"/>
          <w:divBdr>
            <w:top w:val="none" w:sz="0" w:space="0" w:color="auto"/>
            <w:left w:val="none" w:sz="0" w:space="0" w:color="auto"/>
            <w:bottom w:val="none" w:sz="0" w:space="0" w:color="auto"/>
            <w:right w:val="none" w:sz="0" w:space="0" w:color="auto"/>
          </w:divBdr>
          <w:divsChild>
            <w:div w:id="836191148">
              <w:marLeft w:val="0"/>
              <w:marRight w:val="0"/>
              <w:marTop w:val="0"/>
              <w:marBottom w:val="0"/>
              <w:divBdr>
                <w:top w:val="none" w:sz="0" w:space="0" w:color="auto"/>
                <w:left w:val="none" w:sz="0" w:space="0" w:color="auto"/>
                <w:bottom w:val="none" w:sz="0" w:space="0" w:color="auto"/>
                <w:right w:val="none" w:sz="0" w:space="0" w:color="auto"/>
              </w:divBdr>
            </w:div>
            <w:div w:id="845248853">
              <w:marLeft w:val="0"/>
              <w:marRight w:val="0"/>
              <w:marTop w:val="0"/>
              <w:marBottom w:val="0"/>
              <w:divBdr>
                <w:top w:val="none" w:sz="0" w:space="0" w:color="auto"/>
                <w:left w:val="none" w:sz="0" w:space="0" w:color="auto"/>
                <w:bottom w:val="none" w:sz="0" w:space="0" w:color="auto"/>
                <w:right w:val="none" w:sz="0" w:space="0" w:color="auto"/>
              </w:divBdr>
            </w:div>
            <w:div w:id="856581559">
              <w:marLeft w:val="0"/>
              <w:marRight w:val="0"/>
              <w:marTop w:val="0"/>
              <w:marBottom w:val="0"/>
              <w:divBdr>
                <w:top w:val="none" w:sz="0" w:space="0" w:color="auto"/>
                <w:left w:val="none" w:sz="0" w:space="0" w:color="auto"/>
                <w:bottom w:val="none" w:sz="0" w:space="0" w:color="auto"/>
                <w:right w:val="none" w:sz="0" w:space="0" w:color="auto"/>
              </w:divBdr>
            </w:div>
            <w:div w:id="879978691">
              <w:marLeft w:val="0"/>
              <w:marRight w:val="0"/>
              <w:marTop w:val="0"/>
              <w:marBottom w:val="0"/>
              <w:divBdr>
                <w:top w:val="none" w:sz="0" w:space="0" w:color="auto"/>
                <w:left w:val="none" w:sz="0" w:space="0" w:color="auto"/>
                <w:bottom w:val="none" w:sz="0" w:space="0" w:color="auto"/>
                <w:right w:val="none" w:sz="0" w:space="0" w:color="auto"/>
              </w:divBdr>
            </w:div>
            <w:div w:id="1000237936">
              <w:marLeft w:val="0"/>
              <w:marRight w:val="0"/>
              <w:marTop w:val="0"/>
              <w:marBottom w:val="0"/>
              <w:divBdr>
                <w:top w:val="none" w:sz="0" w:space="0" w:color="auto"/>
                <w:left w:val="none" w:sz="0" w:space="0" w:color="auto"/>
                <w:bottom w:val="none" w:sz="0" w:space="0" w:color="auto"/>
                <w:right w:val="none" w:sz="0" w:space="0" w:color="auto"/>
              </w:divBdr>
            </w:div>
            <w:div w:id="1054159760">
              <w:marLeft w:val="0"/>
              <w:marRight w:val="0"/>
              <w:marTop w:val="0"/>
              <w:marBottom w:val="0"/>
              <w:divBdr>
                <w:top w:val="none" w:sz="0" w:space="0" w:color="auto"/>
                <w:left w:val="none" w:sz="0" w:space="0" w:color="auto"/>
                <w:bottom w:val="none" w:sz="0" w:space="0" w:color="auto"/>
                <w:right w:val="none" w:sz="0" w:space="0" w:color="auto"/>
              </w:divBdr>
            </w:div>
            <w:div w:id="1072117013">
              <w:marLeft w:val="0"/>
              <w:marRight w:val="0"/>
              <w:marTop w:val="0"/>
              <w:marBottom w:val="0"/>
              <w:divBdr>
                <w:top w:val="none" w:sz="0" w:space="0" w:color="auto"/>
                <w:left w:val="none" w:sz="0" w:space="0" w:color="auto"/>
                <w:bottom w:val="none" w:sz="0" w:space="0" w:color="auto"/>
                <w:right w:val="none" w:sz="0" w:space="0" w:color="auto"/>
              </w:divBdr>
            </w:div>
            <w:div w:id="1214734250">
              <w:marLeft w:val="0"/>
              <w:marRight w:val="0"/>
              <w:marTop w:val="0"/>
              <w:marBottom w:val="0"/>
              <w:divBdr>
                <w:top w:val="none" w:sz="0" w:space="0" w:color="auto"/>
                <w:left w:val="none" w:sz="0" w:space="0" w:color="auto"/>
                <w:bottom w:val="none" w:sz="0" w:space="0" w:color="auto"/>
                <w:right w:val="none" w:sz="0" w:space="0" w:color="auto"/>
              </w:divBdr>
            </w:div>
            <w:div w:id="1256596421">
              <w:marLeft w:val="0"/>
              <w:marRight w:val="0"/>
              <w:marTop w:val="0"/>
              <w:marBottom w:val="0"/>
              <w:divBdr>
                <w:top w:val="none" w:sz="0" w:space="0" w:color="auto"/>
                <w:left w:val="none" w:sz="0" w:space="0" w:color="auto"/>
                <w:bottom w:val="none" w:sz="0" w:space="0" w:color="auto"/>
                <w:right w:val="none" w:sz="0" w:space="0" w:color="auto"/>
              </w:divBdr>
            </w:div>
            <w:div w:id="1330332222">
              <w:marLeft w:val="0"/>
              <w:marRight w:val="0"/>
              <w:marTop w:val="0"/>
              <w:marBottom w:val="0"/>
              <w:divBdr>
                <w:top w:val="none" w:sz="0" w:space="0" w:color="auto"/>
                <w:left w:val="none" w:sz="0" w:space="0" w:color="auto"/>
                <w:bottom w:val="none" w:sz="0" w:space="0" w:color="auto"/>
                <w:right w:val="none" w:sz="0" w:space="0" w:color="auto"/>
              </w:divBdr>
            </w:div>
            <w:div w:id="1336415982">
              <w:marLeft w:val="0"/>
              <w:marRight w:val="0"/>
              <w:marTop w:val="0"/>
              <w:marBottom w:val="0"/>
              <w:divBdr>
                <w:top w:val="none" w:sz="0" w:space="0" w:color="auto"/>
                <w:left w:val="none" w:sz="0" w:space="0" w:color="auto"/>
                <w:bottom w:val="none" w:sz="0" w:space="0" w:color="auto"/>
                <w:right w:val="none" w:sz="0" w:space="0" w:color="auto"/>
              </w:divBdr>
            </w:div>
            <w:div w:id="1399671568">
              <w:marLeft w:val="0"/>
              <w:marRight w:val="0"/>
              <w:marTop w:val="0"/>
              <w:marBottom w:val="0"/>
              <w:divBdr>
                <w:top w:val="none" w:sz="0" w:space="0" w:color="auto"/>
                <w:left w:val="none" w:sz="0" w:space="0" w:color="auto"/>
                <w:bottom w:val="none" w:sz="0" w:space="0" w:color="auto"/>
                <w:right w:val="none" w:sz="0" w:space="0" w:color="auto"/>
              </w:divBdr>
            </w:div>
            <w:div w:id="1413816545">
              <w:marLeft w:val="0"/>
              <w:marRight w:val="0"/>
              <w:marTop w:val="0"/>
              <w:marBottom w:val="0"/>
              <w:divBdr>
                <w:top w:val="none" w:sz="0" w:space="0" w:color="auto"/>
                <w:left w:val="none" w:sz="0" w:space="0" w:color="auto"/>
                <w:bottom w:val="none" w:sz="0" w:space="0" w:color="auto"/>
                <w:right w:val="none" w:sz="0" w:space="0" w:color="auto"/>
              </w:divBdr>
            </w:div>
            <w:div w:id="1419212349">
              <w:marLeft w:val="0"/>
              <w:marRight w:val="0"/>
              <w:marTop w:val="0"/>
              <w:marBottom w:val="0"/>
              <w:divBdr>
                <w:top w:val="none" w:sz="0" w:space="0" w:color="auto"/>
                <w:left w:val="none" w:sz="0" w:space="0" w:color="auto"/>
                <w:bottom w:val="none" w:sz="0" w:space="0" w:color="auto"/>
                <w:right w:val="none" w:sz="0" w:space="0" w:color="auto"/>
              </w:divBdr>
            </w:div>
            <w:div w:id="1529561164">
              <w:marLeft w:val="0"/>
              <w:marRight w:val="0"/>
              <w:marTop w:val="0"/>
              <w:marBottom w:val="0"/>
              <w:divBdr>
                <w:top w:val="none" w:sz="0" w:space="0" w:color="auto"/>
                <w:left w:val="none" w:sz="0" w:space="0" w:color="auto"/>
                <w:bottom w:val="none" w:sz="0" w:space="0" w:color="auto"/>
                <w:right w:val="none" w:sz="0" w:space="0" w:color="auto"/>
              </w:divBdr>
            </w:div>
            <w:div w:id="1589148727">
              <w:marLeft w:val="0"/>
              <w:marRight w:val="0"/>
              <w:marTop w:val="0"/>
              <w:marBottom w:val="0"/>
              <w:divBdr>
                <w:top w:val="none" w:sz="0" w:space="0" w:color="auto"/>
                <w:left w:val="none" w:sz="0" w:space="0" w:color="auto"/>
                <w:bottom w:val="none" w:sz="0" w:space="0" w:color="auto"/>
                <w:right w:val="none" w:sz="0" w:space="0" w:color="auto"/>
              </w:divBdr>
            </w:div>
            <w:div w:id="1614090133">
              <w:marLeft w:val="0"/>
              <w:marRight w:val="0"/>
              <w:marTop w:val="0"/>
              <w:marBottom w:val="0"/>
              <w:divBdr>
                <w:top w:val="none" w:sz="0" w:space="0" w:color="auto"/>
                <w:left w:val="none" w:sz="0" w:space="0" w:color="auto"/>
                <w:bottom w:val="none" w:sz="0" w:space="0" w:color="auto"/>
                <w:right w:val="none" w:sz="0" w:space="0" w:color="auto"/>
              </w:divBdr>
            </w:div>
            <w:div w:id="1751854456">
              <w:marLeft w:val="0"/>
              <w:marRight w:val="0"/>
              <w:marTop w:val="0"/>
              <w:marBottom w:val="0"/>
              <w:divBdr>
                <w:top w:val="none" w:sz="0" w:space="0" w:color="auto"/>
                <w:left w:val="none" w:sz="0" w:space="0" w:color="auto"/>
                <w:bottom w:val="none" w:sz="0" w:space="0" w:color="auto"/>
                <w:right w:val="none" w:sz="0" w:space="0" w:color="auto"/>
              </w:divBdr>
            </w:div>
            <w:div w:id="1753240838">
              <w:marLeft w:val="0"/>
              <w:marRight w:val="0"/>
              <w:marTop w:val="0"/>
              <w:marBottom w:val="0"/>
              <w:divBdr>
                <w:top w:val="none" w:sz="0" w:space="0" w:color="auto"/>
                <w:left w:val="none" w:sz="0" w:space="0" w:color="auto"/>
                <w:bottom w:val="none" w:sz="0" w:space="0" w:color="auto"/>
                <w:right w:val="none" w:sz="0" w:space="0" w:color="auto"/>
              </w:divBdr>
            </w:div>
            <w:div w:id="2103724817">
              <w:marLeft w:val="0"/>
              <w:marRight w:val="0"/>
              <w:marTop w:val="0"/>
              <w:marBottom w:val="0"/>
              <w:divBdr>
                <w:top w:val="none" w:sz="0" w:space="0" w:color="auto"/>
                <w:left w:val="none" w:sz="0" w:space="0" w:color="auto"/>
                <w:bottom w:val="none" w:sz="0" w:space="0" w:color="auto"/>
                <w:right w:val="none" w:sz="0" w:space="0" w:color="auto"/>
              </w:divBdr>
            </w:div>
          </w:divsChild>
        </w:div>
        <w:div w:id="1915236027">
          <w:marLeft w:val="0"/>
          <w:marRight w:val="0"/>
          <w:marTop w:val="0"/>
          <w:marBottom w:val="0"/>
          <w:divBdr>
            <w:top w:val="none" w:sz="0" w:space="0" w:color="auto"/>
            <w:left w:val="none" w:sz="0" w:space="0" w:color="auto"/>
            <w:bottom w:val="none" w:sz="0" w:space="0" w:color="auto"/>
            <w:right w:val="none" w:sz="0" w:space="0" w:color="auto"/>
          </w:divBdr>
          <w:divsChild>
            <w:div w:id="105084078">
              <w:marLeft w:val="0"/>
              <w:marRight w:val="0"/>
              <w:marTop w:val="0"/>
              <w:marBottom w:val="0"/>
              <w:divBdr>
                <w:top w:val="none" w:sz="0" w:space="0" w:color="auto"/>
                <w:left w:val="none" w:sz="0" w:space="0" w:color="auto"/>
                <w:bottom w:val="none" w:sz="0" w:space="0" w:color="auto"/>
                <w:right w:val="none" w:sz="0" w:space="0" w:color="auto"/>
              </w:divBdr>
            </w:div>
            <w:div w:id="195969077">
              <w:marLeft w:val="0"/>
              <w:marRight w:val="0"/>
              <w:marTop w:val="0"/>
              <w:marBottom w:val="0"/>
              <w:divBdr>
                <w:top w:val="none" w:sz="0" w:space="0" w:color="auto"/>
                <w:left w:val="none" w:sz="0" w:space="0" w:color="auto"/>
                <w:bottom w:val="none" w:sz="0" w:space="0" w:color="auto"/>
                <w:right w:val="none" w:sz="0" w:space="0" w:color="auto"/>
              </w:divBdr>
            </w:div>
            <w:div w:id="340590633">
              <w:marLeft w:val="0"/>
              <w:marRight w:val="0"/>
              <w:marTop w:val="0"/>
              <w:marBottom w:val="0"/>
              <w:divBdr>
                <w:top w:val="none" w:sz="0" w:space="0" w:color="auto"/>
                <w:left w:val="none" w:sz="0" w:space="0" w:color="auto"/>
                <w:bottom w:val="none" w:sz="0" w:space="0" w:color="auto"/>
                <w:right w:val="none" w:sz="0" w:space="0" w:color="auto"/>
              </w:divBdr>
            </w:div>
            <w:div w:id="448476426">
              <w:marLeft w:val="0"/>
              <w:marRight w:val="0"/>
              <w:marTop w:val="0"/>
              <w:marBottom w:val="0"/>
              <w:divBdr>
                <w:top w:val="none" w:sz="0" w:space="0" w:color="auto"/>
                <w:left w:val="none" w:sz="0" w:space="0" w:color="auto"/>
                <w:bottom w:val="none" w:sz="0" w:space="0" w:color="auto"/>
                <w:right w:val="none" w:sz="0" w:space="0" w:color="auto"/>
              </w:divBdr>
            </w:div>
            <w:div w:id="475145094">
              <w:marLeft w:val="0"/>
              <w:marRight w:val="0"/>
              <w:marTop w:val="0"/>
              <w:marBottom w:val="0"/>
              <w:divBdr>
                <w:top w:val="none" w:sz="0" w:space="0" w:color="auto"/>
                <w:left w:val="none" w:sz="0" w:space="0" w:color="auto"/>
                <w:bottom w:val="none" w:sz="0" w:space="0" w:color="auto"/>
                <w:right w:val="none" w:sz="0" w:space="0" w:color="auto"/>
              </w:divBdr>
            </w:div>
            <w:div w:id="629938590">
              <w:marLeft w:val="0"/>
              <w:marRight w:val="0"/>
              <w:marTop w:val="0"/>
              <w:marBottom w:val="0"/>
              <w:divBdr>
                <w:top w:val="none" w:sz="0" w:space="0" w:color="auto"/>
                <w:left w:val="none" w:sz="0" w:space="0" w:color="auto"/>
                <w:bottom w:val="none" w:sz="0" w:space="0" w:color="auto"/>
                <w:right w:val="none" w:sz="0" w:space="0" w:color="auto"/>
              </w:divBdr>
            </w:div>
            <w:div w:id="696780270">
              <w:marLeft w:val="0"/>
              <w:marRight w:val="0"/>
              <w:marTop w:val="0"/>
              <w:marBottom w:val="0"/>
              <w:divBdr>
                <w:top w:val="none" w:sz="0" w:space="0" w:color="auto"/>
                <w:left w:val="none" w:sz="0" w:space="0" w:color="auto"/>
                <w:bottom w:val="none" w:sz="0" w:space="0" w:color="auto"/>
                <w:right w:val="none" w:sz="0" w:space="0" w:color="auto"/>
              </w:divBdr>
            </w:div>
            <w:div w:id="764150150">
              <w:marLeft w:val="0"/>
              <w:marRight w:val="0"/>
              <w:marTop w:val="0"/>
              <w:marBottom w:val="0"/>
              <w:divBdr>
                <w:top w:val="none" w:sz="0" w:space="0" w:color="auto"/>
                <w:left w:val="none" w:sz="0" w:space="0" w:color="auto"/>
                <w:bottom w:val="none" w:sz="0" w:space="0" w:color="auto"/>
                <w:right w:val="none" w:sz="0" w:space="0" w:color="auto"/>
              </w:divBdr>
            </w:div>
            <w:div w:id="778138401">
              <w:marLeft w:val="0"/>
              <w:marRight w:val="0"/>
              <w:marTop w:val="0"/>
              <w:marBottom w:val="0"/>
              <w:divBdr>
                <w:top w:val="none" w:sz="0" w:space="0" w:color="auto"/>
                <w:left w:val="none" w:sz="0" w:space="0" w:color="auto"/>
                <w:bottom w:val="none" w:sz="0" w:space="0" w:color="auto"/>
                <w:right w:val="none" w:sz="0" w:space="0" w:color="auto"/>
              </w:divBdr>
            </w:div>
            <w:div w:id="1379864848">
              <w:marLeft w:val="0"/>
              <w:marRight w:val="0"/>
              <w:marTop w:val="0"/>
              <w:marBottom w:val="0"/>
              <w:divBdr>
                <w:top w:val="none" w:sz="0" w:space="0" w:color="auto"/>
                <w:left w:val="none" w:sz="0" w:space="0" w:color="auto"/>
                <w:bottom w:val="none" w:sz="0" w:space="0" w:color="auto"/>
                <w:right w:val="none" w:sz="0" w:space="0" w:color="auto"/>
              </w:divBdr>
            </w:div>
            <w:div w:id="1658000890">
              <w:marLeft w:val="0"/>
              <w:marRight w:val="0"/>
              <w:marTop w:val="0"/>
              <w:marBottom w:val="0"/>
              <w:divBdr>
                <w:top w:val="none" w:sz="0" w:space="0" w:color="auto"/>
                <w:left w:val="none" w:sz="0" w:space="0" w:color="auto"/>
                <w:bottom w:val="none" w:sz="0" w:space="0" w:color="auto"/>
                <w:right w:val="none" w:sz="0" w:space="0" w:color="auto"/>
              </w:divBdr>
            </w:div>
            <w:div w:id="1674841228">
              <w:marLeft w:val="0"/>
              <w:marRight w:val="0"/>
              <w:marTop w:val="0"/>
              <w:marBottom w:val="0"/>
              <w:divBdr>
                <w:top w:val="none" w:sz="0" w:space="0" w:color="auto"/>
                <w:left w:val="none" w:sz="0" w:space="0" w:color="auto"/>
                <w:bottom w:val="none" w:sz="0" w:space="0" w:color="auto"/>
                <w:right w:val="none" w:sz="0" w:space="0" w:color="auto"/>
              </w:divBdr>
            </w:div>
            <w:div w:id="1901093377">
              <w:marLeft w:val="0"/>
              <w:marRight w:val="0"/>
              <w:marTop w:val="0"/>
              <w:marBottom w:val="0"/>
              <w:divBdr>
                <w:top w:val="none" w:sz="0" w:space="0" w:color="auto"/>
                <w:left w:val="none" w:sz="0" w:space="0" w:color="auto"/>
                <w:bottom w:val="none" w:sz="0" w:space="0" w:color="auto"/>
                <w:right w:val="none" w:sz="0" w:space="0" w:color="auto"/>
              </w:divBdr>
            </w:div>
            <w:div w:id="1944261399">
              <w:marLeft w:val="0"/>
              <w:marRight w:val="0"/>
              <w:marTop w:val="0"/>
              <w:marBottom w:val="0"/>
              <w:divBdr>
                <w:top w:val="none" w:sz="0" w:space="0" w:color="auto"/>
                <w:left w:val="none" w:sz="0" w:space="0" w:color="auto"/>
                <w:bottom w:val="none" w:sz="0" w:space="0" w:color="auto"/>
                <w:right w:val="none" w:sz="0" w:space="0" w:color="auto"/>
              </w:divBdr>
            </w:div>
            <w:div w:id="2140419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763587">
      <w:bodyDiv w:val="1"/>
      <w:marLeft w:val="0"/>
      <w:marRight w:val="0"/>
      <w:marTop w:val="0"/>
      <w:marBottom w:val="0"/>
      <w:divBdr>
        <w:top w:val="none" w:sz="0" w:space="0" w:color="auto"/>
        <w:left w:val="none" w:sz="0" w:space="0" w:color="auto"/>
        <w:bottom w:val="none" w:sz="0" w:space="0" w:color="auto"/>
        <w:right w:val="none" w:sz="0" w:space="0" w:color="auto"/>
      </w:divBdr>
    </w:div>
    <w:div w:id="1984239339">
      <w:bodyDiv w:val="1"/>
      <w:marLeft w:val="0"/>
      <w:marRight w:val="0"/>
      <w:marTop w:val="0"/>
      <w:marBottom w:val="0"/>
      <w:divBdr>
        <w:top w:val="none" w:sz="0" w:space="0" w:color="auto"/>
        <w:left w:val="none" w:sz="0" w:space="0" w:color="auto"/>
        <w:bottom w:val="none" w:sz="0" w:space="0" w:color="auto"/>
        <w:right w:val="none" w:sz="0" w:space="0" w:color="auto"/>
      </w:divBdr>
      <w:divsChild>
        <w:div w:id="1312251408">
          <w:marLeft w:val="0"/>
          <w:marRight w:val="0"/>
          <w:marTop w:val="0"/>
          <w:marBottom w:val="0"/>
          <w:divBdr>
            <w:top w:val="none" w:sz="0" w:space="0" w:color="auto"/>
            <w:left w:val="none" w:sz="0" w:space="0" w:color="auto"/>
            <w:bottom w:val="none" w:sz="0" w:space="0" w:color="auto"/>
            <w:right w:val="none" w:sz="0" w:space="0" w:color="auto"/>
          </w:divBdr>
          <w:divsChild>
            <w:div w:id="151992270">
              <w:marLeft w:val="0"/>
              <w:marRight w:val="0"/>
              <w:marTop w:val="0"/>
              <w:marBottom w:val="0"/>
              <w:divBdr>
                <w:top w:val="none" w:sz="0" w:space="0" w:color="auto"/>
                <w:left w:val="none" w:sz="0" w:space="0" w:color="auto"/>
                <w:bottom w:val="none" w:sz="0" w:space="0" w:color="auto"/>
                <w:right w:val="none" w:sz="0" w:space="0" w:color="auto"/>
              </w:divBdr>
            </w:div>
            <w:div w:id="1795444695">
              <w:marLeft w:val="0"/>
              <w:marRight w:val="0"/>
              <w:marTop w:val="0"/>
              <w:marBottom w:val="0"/>
              <w:divBdr>
                <w:top w:val="none" w:sz="0" w:space="0" w:color="auto"/>
                <w:left w:val="none" w:sz="0" w:space="0" w:color="auto"/>
                <w:bottom w:val="none" w:sz="0" w:space="0" w:color="auto"/>
                <w:right w:val="none" w:sz="0" w:space="0" w:color="auto"/>
              </w:divBdr>
            </w:div>
            <w:div w:id="202841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07094">
      <w:bodyDiv w:val="1"/>
      <w:marLeft w:val="0"/>
      <w:marRight w:val="0"/>
      <w:marTop w:val="0"/>
      <w:marBottom w:val="0"/>
      <w:divBdr>
        <w:top w:val="none" w:sz="0" w:space="0" w:color="auto"/>
        <w:left w:val="none" w:sz="0" w:space="0" w:color="auto"/>
        <w:bottom w:val="none" w:sz="0" w:space="0" w:color="auto"/>
        <w:right w:val="none" w:sz="0" w:space="0" w:color="auto"/>
      </w:divBdr>
      <w:divsChild>
        <w:div w:id="507670502">
          <w:marLeft w:val="0"/>
          <w:marRight w:val="0"/>
          <w:marTop w:val="0"/>
          <w:marBottom w:val="0"/>
          <w:divBdr>
            <w:top w:val="none" w:sz="0" w:space="0" w:color="auto"/>
            <w:left w:val="none" w:sz="0" w:space="0" w:color="auto"/>
            <w:bottom w:val="none" w:sz="0" w:space="0" w:color="auto"/>
            <w:right w:val="none" w:sz="0" w:space="0" w:color="auto"/>
          </w:divBdr>
          <w:divsChild>
            <w:div w:id="1596353851">
              <w:marLeft w:val="-75"/>
              <w:marRight w:val="0"/>
              <w:marTop w:val="30"/>
              <w:marBottom w:val="30"/>
              <w:divBdr>
                <w:top w:val="none" w:sz="0" w:space="0" w:color="auto"/>
                <w:left w:val="none" w:sz="0" w:space="0" w:color="auto"/>
                <w:bottom w:val="none" w:sz="0" w:space="0" w:color="auto"/>
                <w:right w:val="none" w:sz="0" w:space="0" w:color="auto"/>
              </w:divBdr>
              <w:divsChild>
                <w:div w:id="48312582">
                  <w:marLeft w:val="0"/>
                  <w:marRight w:val="0"/>
                  <w:marTop w:val="0"/>
                  <w:marBottom w:val="0"/>
                  <w:divBdr>
                    <w:top w:val="none" w:sz="0" w:space="0" w:color="auto"/>
                    <w:left w:val="none" w:sz="0" w:space="0" w:color="auto"/>
                    <w:bottom w:val="none" w:sz="0" w:space="0" w:color="auto"/>
                    <w:right w:val="none" w:sz="0" w:space="0" w:color="auto"/>
                  </w:divBdr>
                  <w:divsChild>
                    <w:div w:id="318078274">
                      <w:marLeft w:val="0"/>
                      <w:marRight w:val="0"/>
                      <w:marTop w:val="0"/>
                      <w:marBottom w:val="0"/>
                      <w:divBdr>
                        <w:top w:val="none" w:sz="0" w:space="0" w:color="auto"/>
                        <w:left w:val="none" w:sz="0" w:space="0" w:color="auto"/>
                        <w:bottom w:val="none" w:sz="0" w:space="0" w:color="auto"/>
                        <w:right w:val="none" w:sz="0" w:space="0" w:color="auto"/>
                      </w:divBdr>
                    </w:div>
                  </w:divsChild>
                </w:div>
                <w:div w:id="450365183">
                  <w:marLeft w:val="0"/>
                  <w:marRight w:val="0"/>
                  <w:marTop w:val="0"/>
                  <w:marBottom w:val="0"/>
                  <w:divBdr>
                    <w:top w:val="none" w:sz="0" w:space="0" w:color="auto"/>
                    <w:left w:val="none" w:sz="0" w:space="0" w:color="auto"/>
                    <w:bottom w:val="none" w:sz="0" w:space="0" w:color="auto"/>
                    <w:right w:val="none" w:sz="0" w:space="0" w:color="auto"/>
                  </w:divBdr>
                  <w:divsChild>
                    <w:div w:id="792019540">
                      <w:marLeft w:val="0"/>
                      <w:marRight w:val="0"/>
                      <w:marTop w:val="0"/>
                      <w:marBottom w:val="0"/>
                      <w:divBdr>
                        <w:top w:val="none" w:sz="0" w:space="0" w:color="auto"/>
                        <w:left w:val="none" w:sz="0" w:space="0" w:color="auto"/>
                        <w:bottom w:val="none" w:sz="0" w:space="0" w:color="auto"/>
                        <w:right w:val="none" w:sz="0" w:space="0" w:color="auto"/>
                      </w:divBdr>
                    </w:div>
                  </w:divsChild>
                </w:div>
                <w:div w:id="487406975">
                  <w:marLeft w:val="0"/>
                  <w:marRight w:val="0"/>
                  <w:marTop w:val="0"/>
                  <w:marBottom w:val="0"/>
                  <w:divBdr>
                    <w:top w:val="none" w:sz="0" w:space="0" w:color="auto"/>
                    <w:left w:val="none" w:sz="0" w:space="0" w:color="auto"/>
                    <w:bottom w:val="none" w:sz="0" w:space="0" w:color="auto"/>
                    <w:right w:val="none" w:sz="0" w:space="0" w:color="auto"/>
                  </w:divBdr>
                  <w:divsChild>
                    <w:div w:id="1571186089">
                      <w:marLeft w:val="0"/>
                      <w:marRight w:val="0"/>
                      <w:marTop w:val="0"/>
                      <w:marBottom w:val="0"/>
                      <w:divBdr>
                        <w:top w:val="none" w:sz="0" w:space="0" w:color="auto"/>
                        <w:left w:val="none" w:sz="0" w:space="0" w:color="auto"/>
                        <w:bottom w:val="none" w:sz="0" w:space="0" w:color="auto"/>
                        <w:right w:val="none" w:sz="0" w:space="0" w:color="auto"/>
                      </w:divBdr>
                    </w:div>
                  </w:divsChild>
                </w:div>
                <w:div w:id="626467415">
                  <w:marLeft w:val="0"/>
                  <w:marRight w:val="0"/>
                  <w:marTop w:val="0"/>
                  <w:marBottom w:val="0"/>
                  <w:divBdr>
                    <w:top w:val="none" w:sz="0" w:space="0" w:color="auto"/>
                    <w:left w:val="none" w:sz="0" w:space="0" w:color="auto"/>
                    <w:bottom w:val="none" w:sz="0" w:space="0" w:color="auto"/>
                    <w:right w:val="none" w:sz="0" w:space="0" w:color="auto"/>
                  </w:divBdr>
                  <w:divsChild>
                    <w:div w:id="282616386">
                      <w:marLeft w:val="0"/>
                      <w:marRight w:val="0"/>
                      <w:marTop w:val="0"/>
                      <w:marBottom w:val="0"/>
                      <w:divBdr>
                        <w:top w:val="none" w:sz="0" w:space="0" w:color="auto"/>
                        <w:left w:val="none" w:sz="0" w:space="0" w:color="auto"/>
                        <w:bottom w:val="none" w:sz="0" w:space="0" w:color="auto"/>
                        <w:right w:val="none" w:sz="0" w:space="0" w:color="auto"/>
                      </w:divBdr>
                    </w:div>
                  </w:divsChild>
                </w:div>
                <w:div w:id="726494992">
                  <w:marLeft w:val="0"/>
                  <w:marRight w:val="0"/>
                  <w:marTop w:val="0"/>
                  <w:marBottom w:val="0"/>
                  <w:divBdr>
                    <w:top w:val="none" w:sz="0" w:space="0" w:color="auto"/>
                    <w:left w:val="none" w:sz="0" w:space="0" w:color="auto"/>
                    <w:bottom w:val="none" w:sz="0" w:space="0" w:color="auto"/>
                    <w:right w:val="none" w:sz="0" w:space="0" w:color="auto"/>
                  </w:divBdr>
                  <w:divsChild>
                    <w:div w:id="1451705293">
                      <w:marLeft w:val="0"/>
                      <w:marRight w:val="0"/>
                      <w:marTop w:val="0"/>
                      <w:marBottom w:val="0"/>
                      <w:divBdr>
                        <w:top w:val="none" w:sz="0" w:space="0" w:color="auto"/>
                        <w:left w:val="none" w:sz="0" w:space="0" w:color="auto"/>
                        <w:bottom w:val="none" w:sz="0" w:space="0" w:color="auto"/>
                        <w:right w:val="none" w:sz="0" w:space="0" w:color="auto"/>
                      </w:divBdr>
                    </w:div>
                  </w:divsChild>
                </w:div>
                <w:div w:id="847326555">
                  <w:marLeft w:val="0"/>
                  <w:marRight w:val="0"/>
                  <w:marTop w:val="0"/>
                  <w:marBottom w:val="0"/>
                  <w:divBdr>
                    <w:top w:val="none" w:sz="0" w:space="0" w:color="auto"/>
                    <w:left w:val="none" w:sz="0" w:space="0" w:color="auto"/>
                    <w:bottom w:val="none" w:sz="0" w:space="0" w:color="auto"/>
                    <w:right w:val="none" w:sz="0" w:space="0" w:color="auto"/>
                  </w:divBdr>
                  <w:divsChild>
                    <w:div w:id="480269707">
                      <w:marLeft w:val="0"/>
                      <w:marRight w:val="0"/>
                      <w:marTop w:val="0"/>
                      <w:marBottom w:val="0"/>
                      <w:divBdr>
                        <w:top w:val="none" w:sz="0" w:space="0" w:color="auto"/>
                        <w:left w:val="none" w:sz="0" w:space="0" w:color="auto"/>
                        <w:bottom w:val="none" w:sz="0" w:space="0" w:color="auto"/>
                        <w:right w:val="none" w:sz="0" w:space="0" w:color="auto"/>
                      </w:divBdr>
                    </w:div>
                    <w:div w:id="1564411862">
                      <w:marLeft w:val="0"/>
                      <w:marRight w:val="0"/>
                      <w:marTop w:val="0"/>
                      <w:marBottom w:val="0"/>
                      <w:divBdr>
                        <w:top w:val="none" w:sz="0" w:space="0" w:color="auto"/>
                        <w:left w:val="none" w:sz="0" w:space="0" w:color="auto"/>
                        <w:bottom w:val="none" w:sz="0" w:space="0" w:color="auto"/>
                        <w:right w:val="none" w:sz="0" w:space="0" w:color="auto"/>
                      </w:divBdr>
                    </w:div>
                    <w:div w:id="2038507710">
                      <w:marLeft w:val="0"/>
                      <w:marRight w:val="0"/>
                      <w:marTop w:val="0"/>
                      <w:marBottom w:val="0"/>
                      <w:divBdr>
                        <w:top w:val="none" w:sz="0" w:space="0" w:color="auto"/>
                        <w:left w:val="none" w:sz="0" w:space="0" w:color="auto"/>
                        <w:bottom w:val="none" w:sz="0" w:space="0" w:color="auto"/>
                        <w:right w:val="none" w:sz="0" w:space="0" w:color="auto"/>
                      </w:divBdr>
                    </w:div>
                  </w:divsChild>
                </w:div>
                <w:div w:id="945380535">
                  <w:marLeft w:val="0"/>
                  <w:marRight w:val="0"/>
                  <w:marTop w:val="0"/>
                  <w:marBottom w:val="0"/>
                  <w:divBdr>
                    <w:top w:val="none" w:sz="0" w:space="0" w:color="auto"/>
                    <w:left w:val="none" w:sz="0" w:space="0" w:color="auto"/>
                    <w:bottom w:val="none" w:sz="0" w:space="0" w:color="auto"/>
                    <w:right w:val="none" w:sz="0" w:space="0" w:color="auto"/>
                  </w:divBdr>
                  <w:divsChild>
                    <w:div w:id="1413163976">
                      <w:marLeft w:val="0"/>
                      <w:marRight w:val="0"/>
                      <w:marTop w:val="0"/>
                      <w:marBottom w:val="0"/>
                      <w:divBdr>
                        <w:top w:val="none" w:sz="0" w:space="0" w:color="auto"/>
                        <w:left w:val="none" w:sz="0" w:space="0" w:color="auto"/>
                        <w:bottom w:val="none" w:sz="0" w:space="0" w:color="auto"/>
                        <w:right w:val="none" w:sz="0" w:space="0" w:color="auto"/>
                      </w:divBdr>
                    </w:div>
                  </w:divsChild>
                </w:div>
                <w:div w:id="1140927746">
                  <w:marLeft w:val="0"/>
                  <w:marRight w:val="0"/>
                  <w:marTop w:val="0"/>
                  <w:marBottom w:val="0"/>
                  <w:divBdr>
                    <w:top w:val="none" w:sz="0" w:space="0" w:color="auto"/>
                    <w:left w:val="none" w:sz="0" w:space="0" w:color="auto"/>
                    <w:bottom w:val="none" w:sz="0" w:space="0" w:color="auto"/>
                    <w:right w:val="none" w:sz="0" w:space="0" w:color="auto"/>
                  </w:divBdr>
                  <w:divsChild>
                    <w:div w:id="1547525165">
                      <w:marLeft w:val="0"/>
                      <w:marRight w:val="0"/>
                      <w:marTop w:val="0"/>
                      <w:marBottom w:val="0"/>
                      <w:divBdr>
                        <w:top w:val="none" w:sz="0" w:space="0" w:color="auto"/>
                        <w:left w:val="none" w:sz="0" w:space="0" w:color="auto"/>
                        <w:bottom w:val="none" w:sz="0" w:space="0" w:color="auto"/>
                        <w:right w:val="none" w:sz="0" w:space="0" w:color="auto"/>
                      </w:divBdr>
                    </w:div>
                  </w:divsChild>
                </w:div>
                <w:div w:id="1277100299">
                  <w:marLeft w:val="0"/>
                  <w:marRight w:val="0"/>
                  <w:marTop w:val="0"/>
                  <w:marBottom w:val="0"/>
                  <w:divBdr>
                    <w:top w:val="none" w:sz="0" w:space="0" w:color="auto"/>
                    <w:left w:val="none" w:sz="0" w:space="0" w:color="auto"/>
                    <w:bottom w:val="none" w:sz="0" w:space="0" w:color="auto"/>
                    <w:right w:val="none" w:sz="0" w:space="0" w:color="auto"/>
                  </w:divBdr>
                  <w:divsChild>
                    <w:div w:id="241571670">
                      <w:marLeft w:val="0"/>
                      <w:marRight w:val="0"/>
                      <w:marTop w:val="0"/>
                      <w:marBottom w:val="0"/>
                      <w:divBdr>
                        <w:top w:val="none" w:sz="0" w:space="0" w:color="auto"/>
                        <w:left w:val="none" w:sz="0" w:space="0" w:color="auto"/>
                        <w:bottom w:val="none" w:sz="0" w:space="0" w:color="auto"/>
                        <w:right w:val="none" w:sz="0" w:space="0" w:color="auto"/>
                      </w:divBdr>
                    </w:div>
                  </w:divsChild>
                </w:div>
                <w:div w:id="1392540794">
                  <w:marLeft w:val="0"/>
                  <w:marRight w:val="0"/>
                  <w:marTop w:val="0"/>
                  <w:marBottom w:val="0"/>
                  <w:divBdr>
                    <w:top w:val="none" w:sz="0" w:space="0" w:color="auto"/>
                    <w:left w:val="none" w:sz="0" w:space="0" w:color="auto"/>
                    <w:bottom w:val="none" w:sz="0" w:space="0" w:color="auto"/>
                    <w:right w:val="none" w:sz="0" w:space="0" w:color="auto"/>
                  </w:divBdr>
                  <w:divsChild>
                    <w:div w:id="1698702361">
                      <w:marLeft w:val="0"/>
                      <w:marRight w:val="0"/>
                      <w:marTop w:val="0"/>
                      <w:marBottom w:val="0"/>
                      <w:divBdr>
                        <w:top w:val="none" w:sz="0" w:space="0" w:color="auto"/>
                        <w:left w:val="none" w:sz="0" w:space="0" w:color="auto"/>
                        <w:bottom w:val="none" w:sz="0" w:space="0" w:color="auto"/>
                        <w:right w:val="none" w:sz="0" w:space="0" w:color="auto"/>
                      </w:divBdr>
                    </w:div>
                  </w:divsChild>
                </w:div>
                <w:div w:id="1476335504">
                  <w:marLeft w:val="0"/>
                  <w:marRight w:val="0"/>
                  <w:marTop w:val="0"/>
                  <w:marBottom w:val="0"/>
                  <w:divBdr>
                    <w:top w:val="none" w:sz="0" w:space="0" w:color="auto"/>
                    <w:left w:val="none" w:sz="0" w:space="0" w:color="auto"/>
                    <w:bottom w:val="none" w:sz="0" w:space="0" w:color="auto"/>
                    <w:right w:val="none" w:sz="0" w:space="0" w:color="auto"/>
                  </w:divBdr>
                  <w:divsChild>
                    <w:div w:id="192966753">
                      <w:marLeft w:val="0"/>
                      <w:marRight w:val="0"/>
                      <w:marTop w:val="0"/>
                      <w:marBottom w:val="0"/>
                      <w:divBdr>
                        <w:top w:val="none" w:sz="0" w:space="0" w:color="auto"/>
                        <w:left w:val="none" w:sz="0" w:space="0" w:color="auto"/>
                        <w:bottom w:val="none" w:sz="0" w:space="0" w:color="auto"/>
                        <w:right w:val="none" w:sz="0" w:space="0" w:color="auto"/>
                      </w:divBdr>
                    </w:div>
                  </w:divsChild>
                </w:div>
                <w:div w:id="1482576337">
                  <w:marLeft w:val="0"/>
                  <w:marRight w:val="0"/>
                  <w:marTop w:val="0"/>
                  <w:marBottom w:val="0"/>
                  <w:divBdr>
                    <w:top w:val="none" w:sz="0" w:space="0" w:color="auto"/>
                    <w:left w:val="none" w:sz="0" w:space="0" w:color="auto"/>
                    <w:bottom w:val="none" w:sz="0" w:space="0" w:color="auto"/>
                    <w:right w:val="none" w:sz="0" w:space="0" w:color="auto"/>
                  </w:divBdr>
                  <w:divsChild>
                    <w:div w:id="1378435252">
                      <w:marLeft w:val="0"/>
                      <w:marRight w:val="0"/>
                      <w:marTop w:val="0"/>
                      <w:marBottom w:val="0"/>
                      <w:divBdr>
                        <w:top w:val="none" w:sz="0" w:space="0" w:color="auto"/>
                        <w:left w:val="none" w:sz="0" w:space="0" w:color="auto"/>
                        <w:bottom w:val="none" w:sz="0" w:space="0" w:color="auto"/>
                        <w:right w:val="none" w:sz="0" w:space="0" w:color="auto"/>
                      </w:divBdr>
                    </w:div>
                  </w:divsChild>
                </w:div>
                <w:div w:id="1568028366">
                  <w:marLeft w:val="0"/>
                  <w:marRight w:val="0"/>
                  <w:marTop w:val="0"/>
                  <w:marBottom w:val="0"/>
                  <w:divBdr>
                    <w:top w:val="none" w:sz="0" w:space="0" w:color="auto"/>
                    <w:left w:val="none" w:sz="0" w:space="0" w:color="auto"/>
                    <w:bottom w:val="none" w:sz="0" w:space="0" w:color="auto"/>
                    <w:right w:val="none" w:sz="0" w:space="0" w:color="auto"/>
                  </w:divBdr>
                  <w:divsChild>
                    <w:div w:id="539442069">
                      <w:marLeft w:val="0"/>
                      <w:marRight w:val="0"/>
                      <w:marTop w:val="0"/>
                      <w:marBottom w:val="0"/>
                      <w:divBdr>
                        <w:top w:val="none" w:sz="0" w:space="0" w:color="auto"/>
                        <w:left w:val="none" w:sz="0" w:space="0" w:color="auto"/>
                        <w:bottom w:val="none" w:sz="0" w:space="0" w:color="auto"/>
                        <w:right w:val="none" w:sz="0" w:space="0" w:color="auto"/>
                      </w:divBdr>
                    </w:div>
                    <w:div w:id="836269310">
                      <w:marLeft w:val="0"/>
                      <w:marRight w:val="0"/>
                      <w:marTop w:val="0"/>
                      <w:marBottom w:val="0"/>
                      <w:divBdr>
                        <w:top w:val="none" w:sz="0" w:space="0" w:color="auto"/>
                        <w:left w:val="none" w:sz="0" w:space="0" w:color="auto"/>
                        <w:bottom w:val="none" w:sz="0" w:space="0" w:color="auto"/>
                        <w:right w:val="none" w:sz="0" w:space="0" w:color="auto"/>
                      </w:divBdr>
                    </w:div>
                    <w:div w:id="1816677653">
                      <w:marLeft w:val="0"/>
                      <w:marRight w:val="0"/>
                      <w:marTop w:val="0"/>
                      <w:marBottom w:val="0"/>
                      <w:divBdr>
                        <w:top w:val="none" w:sz="0" w:space="0" w:color="auto"/>
                        <w:left w:val="none" w:sz="0" w:space="0" w:color="auto"/>
                        <w:bottom w:val="none" w:sz="0" w:space="0" w:color="auto"/>
                        <w:right w:val="none" w:sz="0" w:space="0" w:color="auto"/>
                      </w:divBdr>
                    </w:div>
                  </w:divsChild>
                </w:div>
                <w:div w:id="1661349808">
                  <w:marLeft w:val="0"/>
                  <w:marRight w:val="0"/>
                  <w:marTop w:val="0"/>
                  <w:marBottom w:val="0"/>
                  <w:divBdr>
                    <w:top w:val="none" w:sz="0" w:space="0" w:color="auto"/>
                    <w:left w:val="none" w:sz="0" w:space="0" w:color="auto"/>
                    <w:bottom w:val="none" w:sz="0" w:space="0" w:color="auto"/>
                    <w:right w:val="none" w:sz="0" w:space="0" w:color="auto"/>
                  </w:divBdr>
                  <w:divsChild>
                    <w:div w:id="1065642534">
                      <w:marLeft w:val="0"/>
                      <w:marRight w:val="0"/>
                      <w:marTop w:val="0"/>
                      <w:marBottom w:val="0"/>
                      <w:divBdr>
                        <w:top w:val="none" w:sz="0" w:space="0" w:color="auto"/>
                        <w:left w:val="none" w:sz="0" w:space="0" w:color="auto"/>
                        <w:bottom w:val="none" w:sz="0" w:space="0" w:color="auto"/>
                        <w:right w:val="none" w:sz="0" w:space="0" w:color="auto"/>
                      </w:divBdr>
                    </w:div>
                  </w:divsChild>
                </w:div>
                <w:div w:id="1676420851">
                  <w:marLeft w:val="0"/>
                  <w:marRight w:val="0"/>
                  <w:marTop w:val="0"/>
                  <w:marBottom w:val="0"/>
                  <w:divBdr>
                    <w:top w:val="none" w:sz="0" w:space="0" w:color="auto"/>
                    <w:left w:val="none" w:sz="0" w:space="0" w:color="auto"/>
                    <w:bottom w:val="none" w:sz="0" w:space="0" w:color="auto"/>
                    <w:right w:val="none" w:sz="0" w:space="0" w:color="auto"/>
                  </w:divBdr>
                  <w:divsChild>
                    <w:div w:id="430316095">
                      <w:marLeft w:val="0"/>
                      <w:marRight w:val="0"/>
                      <w:marTop w:val="0"/>
                      <w:marBottom w:val="0"/>
                      <w:divBdr>
                        <w:top w:val="none" w:sz="0" w:space="0" w:color="auto"/>
                        <w:left w:val="none" w:sz="0" w:space="0" w:color="auto"/>
                        <w:bottom w:val="none" w:sz="0" w:space="0" w:color="auto"/>
                        <w:right w:val="none" w:sz="0" w:space="0" w:color="auto"/>
                      </w:divBdr>
                    </w:div>
                  </w:divsChild>
                </w:div>
                <w:div w:id="1936938928">
                  <w:marLeft w:val="0"/>
                  <w:marRight w:val="0"/>
                  <w:marTop w:val="0"/>
                  <w:marBottom w:val="0"/>
                  <w:divBdr>
                    <w:top w:val="none" w:sz="0" w:space="0" w:color="auto"/>
                    <w:left w:val="none" w:sz="0" w:space="0" w:color="auto"/>
                    <w:bottom w:val="none" w:sz="0" w:space="0" w:color="auto"/>
                    <w:right w:val="none" w:sz="0" w:space="0" w:color="auto"/>
                  </w:divBdr>
                  <w:divsChild>
                    <w:div w:id="1693724211">
                      <w:marLeft w:val="0"/>
                      <w:marRight w:val="0"/>
                      <w:marTop w:val="0"/>
                      <w:marBottom w:val="0"/>
                      <w:divBdr>
                        <w:top w:val="none" w:sz="0" w:space="0" w:color="auto"/>
                        <w:left w:val="none" w:sz="0" w:space="0" w:color="auto"/>
                        <w:bottom w:val="none" w:sz="0" w:space="0" w:color="auto"/>
                        <w:right w:val="none" w:sz="0" w:space="0" w:color="auto"/>
                      </w:divBdr>
                    </w:div>
                  </w:divsChild>
                </w:div>
                <w:div w:id="1985698251">
                  <w:marLeft w:val="0"/>
                  <w:marRight w:val="0"/>
                  <w:marTop w:val="0"/>
                  <w:marBottom w:val="0"/>
                  <w:divBdr>
                    <w:top w:val="none" w:sz="0" w:space="0" w:color="auto"/>
                    <w:left w:val="none" w:sz="0" w:space="0" w:color="auto"/>
                    <w:bottom w:val="none" w:sz="0" w:space="0" w:color="auto"/>
                    <w:right w:val="none" w:sz="0" w:space="0" w:color="auto"/>
                  </w:divBdr>
                  <w:divsChild>
                    <w:div w:id="1565142062">
                      <w:marLeft w:val="0"/>
                      <w:marRight w:val="0"/>
                      <w:marTop w:val="0"/>
                      <w:marBottom w:val="0"/>
                      <w:divBdr>
                        <w:top w:val="none" w:sz="0" w:space="0" w:color="auto"/>
                        <w:left w:val="none" w:sz="0" w:space="0" w:color="auto"/>
                        <w:bottom w:val="none" w:sz="0" w:space="0" w:color="auto"/>
                        <w:right w:val="none" w:sz="0" w:space="0" w:color="auto"/>
                      </w:divBdr>
                    </w:div>
                  </w:divsChild>
                </w:div>
                <w:div w:id="2029981956">
                  <w:marLeft w:val="0"/>
                  <w:marRight w:val="0"/>
                  <w:marTop w:val="0"/>
                  <w:marBottom w:val="0"/>
                  <w:divBdr>
                    <w:top w:val="none" w:sz="0" w:space="0" w:color="auto"/>
                    <w:left w:val="none" w:sz="0" w:space="0" w:color="auto"/>
                    <w:bottom w:val="none" w:sz="0" w:space="0" w:color="auto"/>
                    <w:right w:val="none" w:sz="0" w:space="0" w:color="auto"/>
                  </w:divBdr>
                  <w:divsChild>
                    <w:div w:id="19138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963839">
          <w:marLeft w:val="0"/>
          <w:marRight w:val="0"/>
          <w:marTop w:val="0"/>
          <w:marBottom w:val="0"/>
          <w:divBdr>
            <w:top w:val="none" w:sz="0" w:space="0" w:color="auto"/>
            <w:left w:val="none" w:sz="0" w:space="0" w:color="auto"/>
            <w:bottom w:val="none" w:sz="0" w:space="0" w:color="auto"/>
            <w:right w:val="none" w:sz="0" w:space="0" w:color="auto"/>
          </w:divBdr>
          <w:divsChild>
            <w:div w:id="164252681">
              <w:marLeft w:val="0"/>
              <w:marRight w:val="0"/>
              <w:marTop w:val="0"/>
              <w:marBottom w:val="0"/>
              <w:divBdr>
                <w:top w:val="none" w:sz="0" w:space="0" w:color="auto"/>
                <w:left w:val="none" w:sz="0" w:space="0" w:color="auto"/>
                <w:bottom w:val="none" w:sz="0" w:space="0" w:color="auto"/>
                <w:right w:val="none" w:sz="0" w:space="0" w:color="auto"/>
              </w:divBdr>
            </w:div>
            <w:div w:id="170489986">
              <w:marLeft w:val="0"/>
              <w:marRight w:val="0"/>
              <w:marTop w:val="0"/>
              <w:marBottom w:val="0"/>
              <w:divBdr>
                <w:top w:val="none" w:sz="0" w:space="0" w:color="auto"/>
                <w:left w:val="none" w:sz="0" w:space="0" w:color="auto"/>
                <w:bottom w:val="none" w:sz="0" w:space="0" w:color="auto"/>
                <w:right w:val="none" w:sz="0" w:space="0" w:color="auto"/>
              </w:divBdr>
            </w:div>
            <w:div w:id="225117389">
              <w:marLeft w:val="0"/>
              <w:marRight w:val="0"/>
              <w:marTop w:val="0"/>
              <w:marBottom w:val="0"/>
              <w:divBdr>
                <w:top w:val="none" w:sz="0" w:space="0" w:color="auto"/>
                <w:left w:val="none" w:sz="0" w:space="0" w:color="auto"/>
                <w:bottom w:val="none" w:sz="0" w:space="0" w:color="auto"/>
                <w:right w:val="none" w:sz="0" w:space="0" w:color="auto"/>
              </w:divBdr>
            </w:div>
            <w:div w:id="290786691">
              <w:marLeft w:val="0"/>
              <w:marRight w:val="0"/>
              <w:marTop w:val="0"/>
              <w:marBottom w:val="0"/>
              <w:divBdr>
                <w:top w:val="none" w:sz="0" w:space="0" w:color="auto"/>
                <w:left w:val="none" w:sz="0" w:space="0" w:color="auto"/>
                <w:bottom w:val="none" w:sz="0" w:space="0" w:color="auto"/>
                <w:right w:val="none" w:sz="0" w:space="0" w:color="auto"/>
              </w:divBdr>
            </w:div>
            <w:div w:id="301691352">
              <w:marLeft w:val="0"/>
              <w:marRight w:val="0"/>
              <w:marTop w:val="0"/>
              <w:marBottom w:val="0"/>
              <w:divBdr>
                <w:top w:val="none" w:sz="0" w:space="0" w:color="auto"/>
                <w:left w:val="none" w:sz="0" w:space="0" w:color="auto"/>
                <w:bottom w:val="none" w:sz="0" w:space="0" w:color="auto"/>
                <w:right w:val="none" w:sz="0" w:space="0" w:color="auto"/>
              </w:divBdr>
            </w:div>
            <w:div w:id="378553621">
              <w:marLeft w:val="0"/>
              <w:marRight w:val="0"/>
              <w:marTop w:val="0"/>
              <w:marBottom w:val="0"/>
              <w:divBdr>
                <w:top w:val="none" w:sz="0" w:space="0" w:color="auto"/>
                <w:left w:val="none" w:sz="0" w:space="0" w:color="auto"/>
                <w:bottom w:val="none" w:sz="0" w:space="0" w:color="auto"/>
                <w:right w:val="none" w:sz="0" w:space="0" w:color="auto"/>
              </w:divBdr>
            </w:div>
            <w:div w:id="486091380">
              <w:marLeft w:val="0"/>
              <w:marRight w:val="0"/>
              <w:marTop w:val="0"/>
              <w:marBottom w:val="0"/>
              <w:divBdr>
                <w:top w:val="none" w:sz="0" w:space="0" w:color="auto"/>
                <w:left w:val="none" w:sz="0" w:space="0" w:color="auto"/>
                <w:bottom w:val="none" w:sz="0" w:space="0" w:color="auto"/>
                <w:right w:val="none" w:sz="0" w:space="0" w:color="auto"/>
              </w:divBdr>
            </w:div>
            <w:div w:id="689380091">
              <w:marLeft w:val="0"/>
              <w:marRight w:val="0"/>
              <w:marTop w:val="0"/>
              <w:marBottom w:val="0"/>
              <w:divBdr>
                <w:top w:val="none" w:sz="0" w:space="0" w:color="auto"/>
                <w:left w:val="none" w:sz="0" w:space="0" w:color="auto"/>
                <w:bottom w:val="none" w:sz="0" w:space="0" w:color="auto"/>
                <w:right w:val="none" w:sz="0" w:space="0" w:color="auto"/>
              </w:divBdr>
            </w:div>
            <w:div w:id="772360929">
              <w:marLeft w:val="0"/>
              <w:marRight w:val="0"/>
              <w:marTop w:val="0"/>
              <w:marBottom w:val="0"/>
              <w:divBdr>
                <w:top w:val="none" w:sz="0" w:space="0" w:color="auto"/>
                <w:left w:val="none" w:sz="0" w:space="0" w:color="auto"/>
                <w:bottom w:val="none" w:sz="0" w:space="0" w:color="auto"/>
                <w:right w:val="none" w:sz="0" w:space="0" w:color="auto"/>
              </w:divBdr>
            </w:div>
            <w:div w:id="826941356">
              <w:marLeft w:val="0"/>
              <w:marRight w:val="0"/>
              <w:marTop w:val="0"/>
              <w:marBottom w:val="0"/>
              <w:divBdr>
                <w:top w:val="none" w:sz="0" w:space="0" w:color="auto"/>
                <w:left w:val="none" w:sz="0" w:space="0" w:color="auto"/>
                <w:bottom w:val="none" w:sz="0" w:space="0" w:color="auto"/>
                <w:right w:val="none" w:sz="0" w:space="0" w:color="auto"/>
              </w:divBdr>
            </w:div>
            <w:div w:id="892424752">
              <w:marLeft w:val="0"/>
              <w:marRight w:val="0"/>
              <w:marTop w:val="0"/>
              <w:marBottom w:val="0"/>
              <w:divBdr>
                <w:top w:val="none" w:sz="0" w:space="0" w:color="auto"/>
                <w:left w:val="none" w:sz="0" w:space="0" w:color="auto"/>
                <w:bottom w:val="none" w:sz="0" w:space="0" w:color="auto"/>
                <w:right w:val="none" w:sz="0" w:space="0" w:color="auto"/>
              </w:divBdr>
            </w:div>
            <w:div w:id="1064063035">
              <w:marLeft w:val="0"/>
              <w:marRight w:val="0"/>
              <w:marTop w:val="0"/>
              <w:marBottom w:val="0"/>
              <w:divBdr>
                <w:top w:val="none" w:sz="0" w:space="0" w:color="auto"/>
                <w:left w:val="none" w:sz="0" w:space="0" w:color="auto"/>
                <w:bottom w:val="none" w:sz="0" w:space="0" w:color="auto"/>
                <w:right w:val="none" w:sz="0" w:space="0" w:color="auto"/>
              </w:divBdr>
            </w:div>
            <w:div w:id="1146359031">
              <w:marLeft w:val="0"/>
              <w:marRight w:val="0"/>
              <w:marTop w:val="0"/>
              <w:marBottom w:val="0"/>
              <w:divBdr>
                <w:top w:val="none" w:sz="0" w:space="0" w:color="auto"/>
                <w:left w:val="none" w:sz="0" w:space="0" w:color="auto"/>
                <w:bottom w:val="none" w:sz="0" w:space="0" w:color="auto"/>
                <w:right w:val="none" w:sz="0" w:space="0" w:color="auto"/>
              </w:divBdr>
            </w:div>
            <w:div w:id="1168059112">
              <w:marLeft w:val="0"/>
              <w:marRight w:val="0"/>
              <w:marTop w:val="0"/>
              <w:marBottom w:val="0"/>
              <w:divBdr>
                <w:top w:val="none" w:sz="0" w:space="0" w:color="auto"/>
                <w:left w:val="none" w:sz="0" w:space="0" w:color="auto"/>
                <w:bottom w:val="none" w:sz="0" w:space="0" w:color="auto"/>
                <w:right w:val="none" w:sz="0" w:space="0" w:color="auto"/>
              </w:divBdr>
            </w:div>
            <w:div w:id="1279214870">
              <w:marLeft w:val="0"/>
              <w:marRight w:val="0"/>
              <w:marTop w:val="0"/>
              <w:marBottom w:val="0"/>
              <w:divBdr>
                <w:top w:val="none" w:sz="0" w:space="0" w:color="auto"/>
                <w:left w:val="none" w:sz="0" w:space="0" w:color="auto"/>
                <w:bottom w:val="none" w:sz="0" w:space="0" w:color="auto"/>
                <w:right w:val="none" w:sz="0" w:space="0" w:color="auto"/>
              </w:divBdr>
            </w:div>
            <w:div w:id="1464499190">
              <w:marLeft w:val="0"/>
              <w:marRight w:val="0"/>
              <w:marTop w:val="0"/>
              <w:marBottom w:val="0"/>
              <w:divBdr>
                <w:top w:val="none" w:sz="0" w:space="0" w:color="auto"/>
                <w:left w:val="none" w:sz="0" w:space="0" w:color="auto"/>
                <w:bottom w:val="none" w:sz="0" w:space="0" w:color="auto"/>
                <w:right w:val="none" w:sz="0" w:space="0" w:color="auto"/>
              </w:divBdr>
            </w:div>
            <w:div w:id="1556500312">
              <w:marLeft w:val="0"/>
              <w:marRight w:val="0"/>
              <w:marTop w:val="0"/>
              <w:marBottom w:val="0"/>
              <w:divBdr>
                <w:top w:val="none" w:sz="0" w:space="0" w:color="auto"/>
                <w:left w:val="none" w:sz="0" w:space="0" w:color="auto"/>
                <w:bottom w:val="none" w:sz="0" w:space="0" w:color="auto"/>
                <w:right w:val="none" w:sz="0" w:space="0" w:color="auto"/>
              </w:divBdr>
            </w:div>
            <w:div w:id="1857036521">
              <w:marLeft w:val="0"/>
              <w:marRight w:val="0"/>
              <w:marTop w:val="0"/>
              <w:marBottom w:val="0"/>
              <w:divBdr>
                <w:top w:val="none" w:sz="0" w:space="0" w:color="auto"/>
                <w:left w:val="none" w:sz="0" w:space="0" w:color="auto"/>
                <w:bottom w:val="none" w:sz="0" w:space="0" w:color="auto"/>
                <w:right w:val="none" w:sz="0" w:space="0" w:color="auto"/>
              </w:divBdr>
            </w:div>
            <w:div w:id="1892113589">
              <w:marLeft w:val="0"/>
              <w:marRight w:val="0"/>
              <w:marTop w:val="0"/>
              <w:marBottom w:val="0"/>
              <w:divBdr>
                <w:top w:val="none" w:sz="0" w:space="0" w:color="auto"/>
                <w:left w:val="none" w:sz="0" w:space="0" w:color="auto"/>
                <w:bottom w:val="none" w:sz="0" w:space="0" w:color="auto"/>
                <w:right w:val="none" w:sz="0" w:space="0" w:color="auto"/>
              </w:divBdr>
            </w:div>
            <w:div w:id="2028284153">
              <w:marLeft w:val="0"/>
              <w:marRight w:val="0"/>
              <w:marTop w:val="0"/>
              <w:marBottom w:val="0"/>
              <w:divBdr>
                <w:top w:val="none" w:sz="0" w:space="0" w:color="auto"/>
                <w:left w:val="none" w:sz="0" w:space="0" w:color="auto"/>
                <w:bottom w:val="none" w:sz="0" w:space="0" w:color="auto"/>
                <w:right w:val="none" w:sz="0" w:space="0" w:color="auto"/>
              </w:divBdr>
            </w:div>
          </w:divsChild>
        </w:div>
        <w:div w:id="901670655">
          <w:marLeft w:val="0"/>
          <w:marRight w:val="0"/>
          <w:marTop w:val="0"/>
          <w:marBottom w:val="0"/>
          <w:divBdr>
            <w:top w:val="none" w:sz="0" w:space="0" w:color="auto"/>
            <w:left w:val="none" w:sz="0" w:space="0" w:color="auto"/>
            <w:bottom w:val="none" w:sz="0" w:space="0" w:color="auto"/>
            <w:right w:val="none" w:sz="0" w:space="0" w:color="auto"/>
          </w:divBdr>
          <w:divsChild>
            <w:div w:id="52048645">
              <w:marLeft w:val="0"/>
              <w:marRight w:val="0"/>
              <w:marTop w:val="0"/>
              <w:marBottom w:val="0"/>
              <w:divBdr>
                <w:top w:val="none" w:sz="0" w:space="0" w:color="auto"/>
                <w:left w:val="none" w:sz="0" w:space="0" w:color="auto"/>
                <w:bottom w:val="none" w:sz="0" w:space="0" w:color="auto"/>
                <w:right w:val="none" w:sz="0" w:space="0" w:color="auto"/>
              </w:divBdr>
            </w:div>
            <w:div w:id="75903342">
              <w:marLeft w:val="0"/>
              <w:marRight w:val="0"/>
              <w:marTop w:val="0"/>
              <w:marBottom w:val="0"/>
              <w:divBdr>
                <w:top w:val="none" w:sz="0" w:space="0" w:color="auto"/>
                <w:left w:val="none" w:sz="0" w:space="0" w:color="auto"/>
                <w:bottom w:val="none" w:sz="0" w:space="0" w:color="auto"/>
                <w:right w:val="none" w:sz="0" w:space="0" w:color="auto"/>
              </w:divBdr>
            </w:div>
            <w:div w:id="510877132">
              <w:marLeft w:val="0"/>
              <w:marRight w:val="0"/>
              <w:marTop w:val="0"/>
              <w:marBottom w:val="0"/>
              <w:divBdr>
                <w:top w:val="none" w:sz="0" w:space="0" w:color="auto"/>
                <w:left w:val="none" w:sz="0" w:space="0" w:color="auto"/>
                <w:bottom w:val="none" w:sz="0" w:space="0" w:color="auto"/>
                <w:right w:val="none" w:sz="0" w:space="0" w:color="auto"/>
              </w:divBdr>
            </w:div>
            <w:div w:id="624165336">
              <w:marLeft w:val="0"/>
              <w:marRight w:val="0"/>
              <w:marTop w:val="0"/>
              <w:marBottom w:val="0"/>
              <w:divBdr>
                <w:top w:val="none" w:sz="0" w:space="0" w:color="auto"/>
                <w:left w:val="none" w:sz="0" w:space="0" w:color="auto"/>
                <w:bottom w:val="none" w:sz="0" w:space="0" w:color="auto"/>
                <w:right w:val="none" w:sz="0" w:space="0" w:color="auto"/>
              </w:divBdr>
            </w:div>
            <w:div w:id="625087225">
              <w:marLeft w:val="0"/>
              <w:marRight w:val="0"/>
              <w:marTop w:val="0"/>
              <w:marBottom w:val="0"/>
              <w:divBdr>
                <w:top w:val="none" w:sz="0" w:space="0" w:color="auto"/>
                <w:left w:val="none" w:sz="0" w:space="0" w:color="auto"/>
                <w:bottom w:val="none" w:sz="0" w:space="0" w:color="auto"/>
                <w:right w:val="none" w:sz="0" w:space="0" w:color="auto"/>
              </w:divBdr>
            </w:div>
            <w:div w:id="650788576">
              <w:marLeft w:val="0"/>
              <w:marRight w:val="0"/>
              <w:marTop w:val="0"/>
              <w:marBottom w:val="0"/>
              <w:divBdr>
                <w:top w:val="none" w:sz="0" w:space="0" w:color="auto"/>
                <w:left w:val="none" w:sz="0" w:space="0" w:color="auto"/>
                <w:bottom w:val="none" w:sz="0" w:space="0" w:color="auto"/>
                <w:right w:val="none" w:sz="0" w:space="0" w:color="auto"/>
              </w:divBdr>
            </w:div>
            <w:div w:id="896621518">
              <w:marLeft w:val="0"/>
              <w:marRight w:val="0"/>
              <w:marTop w:val="0"/>
              <w:marBottom w:val="0"/>
              <w:divBdr>
                <w:top w:val="none" w:sz="0" w:space="0" w:color="auto"/>
                <w:left w:val="none" w:sz="0" w:space="0" w:color="auto"/>
                <w:bottom w:val="none" w:sz="0" w:space="0" w:color="auto"/>
                <w:right w:val="none" w:sz="0" w:space="0" w:color="auto"/>
              </w:divBdr>
            </w:div>
            <w:div w:id="943002000">
              <w:marLeft w:val="0"/>
              <w:marRight w:val="0"/>
              <w:marTop w:val="0"/>
              <w:marBottom w:val="0"/>
              <w:divBdr>
                <w:top w:val="none" w:sz="0" w:space="0" w:color="auto"/>
                <w:left w:val="none" w:sz="0" w:space="0" w:color="auto"/>
                <w:bottom w:val="none" w:sz="0" w:space="0" w:color="auto"/>
                <w:right w:val="none" w:sz="0" w:space="0" w:color="auto"/>
              </w:divBdr>
            </w:div>
            <w:div w:id="1094352362">
              <w:marLeft w:val="0"/>
              <w:marRight w:val="0"/>
              <w:marTop w:val="0"/>
              <w:marBottom w:val="0"/>
              <w:divBdr>
                <w:top w:val="none" w:sz="0" w:space="0" w:color="auto"/>
                <w:left w:val="none" w:sz="0" w:space="0" w:color="auto"/>
                <w:bottom w:val="none" w:sz="0" w:space="0" w:color="auto"/>
                <w:right w:val="none" w:sz="0" w:space="0" w:color="auto"/>
              </w:divBdr>
            </w:div>
            <w:div w:id="1278371440">
              <w:marLeft w:val="0"/>
              <w:marRight w:val="0"/>
              <w:marTop w:val="0"/>
              <w:marBottom w:val="0"/>
              <w:divBdr>
                <w:top w:val="none" w:sz="0" w:space="0" w:color="auto"/>
                <w:left w:val="none" w:sz="0" w:space="0" w:color="auto"/>
                <w:bottom w:val="none" w:sz="0" w:space="0" w:color="auto"/>
                <w:right w:val="none" w:sz="0" w:space="0" w:color="auto"/>
              </w:divBdr>
            </w:div>
            <w:div w:id="1303853346">
              <w:marLeft w:val="0"/>
              <w:marRight w:val="0"/>
              <w:marTop w:val="0"/>
              <w:marBottom w:val="0"/>
              <w:divBdr>
                <w:top w:val="none" w:sz="0" w:space="0" w:color="auto"/>
                <w:left w:val="none" w:sz="0" w:space="0" w:color="auto"/>
                <w:bottom w:val="none" w:sz="0" w:space="0" w:color="auto"/>
                <w:right w:val="none" w:sz="0" w:space="0" w:color="auto"/>
              </w:divBdr>
            </w:div>
            <w:div w:id="1571692012">
              <w:marLeft w:val="0"/>
              <w:marRight w:val="0"/>
              <w:marTop w:val="0"/>
              <w:marBottom w:val="0"/>
              <w:divBdr>
                <w:top w:val="none" w:sz="0" w:space="0" w:color="auto"/>
                <w:left w:val="none" w:sz="0" w:space="0" w:color="auto"/>
                <w:bottom w:val="none" w:sz="0" w:space="0" w:color="auto"/>
                <w:right w:val="none" w:sz="0" w:space="0" w:color="auto"/>
              </w:divBdr>
            </w:div>
            <w:div w:id="1822960747">
              <w:marLeft w:val="0"/>
              <w:marRight w:val="0"/>
              <w:marTop w:val="0"/>
              <w:marBottom w:val="0"/>
              <w:divBdr>
                <w:top w:val="none" w:sz="0" w:space="0" w:color="auto"/>
                <w:left w:val="none" w:sz="0" w:space="0" w:color="auto"/>
                <w:bottom w:val="none" w:sz="0" w:space="0" w:color="auto"/>
                <w:right w:val="none" w:sz="0" w:space="0" w:color="auto"/>
              </w:divBdr>
            </w:div>
            <w:div w:id="1963153152">
              <w:marLeft w:val="0"/>
              <w:marRight w:val="0"/>
              <w:marTop w:val="0"/>
              <w:marBottom w:val="0"/>
              <w:divBdr>
                <w:top w:val="none" w:sz="0" w:space="0" w:color="auto"/>
                <w:left w:val="none" w:sz="0" w:space="0" w:color="auto"/>
                <w:bottom w:val="none" w:sz="0" w:space="0" w:color="auto"/>
                <w:right w:val="none" w:sz="0" w:space="0" w:color="auto"/>
              </w:divBdr>
            </w:div>
            <w:div w:id="2050260011">
              <w:marLeft w:val="0"/>
              <w:marRight w:val="0"/>
              <w:marTop w:val="0"/>
              <w:marBottom w:val="0"/>
              <w:divBdr>
                <w:top w:val="none" w:sz="0" w:space="0" w:color="auto"/>
                <w:left w:val="none" w:sz="0" w:space="0" w:color="auto"/>
                <w:bottom w:val="none" w:sz="0" w:space="0" w:color="auto"/>
                <w:right w:val="none" w:sz="0" w:space="0" w:color="auto"/>
              </w:divBdr>
            </w:div>
          </w:divsChild>
        </w:div>
        <w:div w:id="1161703792">
          <w:marLeft w:val="0"/>
          <w:marRight w:val="0"/>
          <w:marTop w:val="0"/>
          <w:marBottom w:val="0"/>
          <w:divBdr>
            <w:top w:val="none" w:sz="0" w:space="0" w:color="auto"/>
            <w:left w:val="none" w:sz="0" w:space="0" w:color="auto"/>
            <w:bottom w:val="none" w:sz="0" w:space="0" w:color="auto"/>
            <w:right w:val="none" w:sz="0" w:space="0" w:color="auto"/>
          </w:divBdr>
          <w:divsChild>
            <w:div w:id="43450659">
              <w:marLeft w:val="0"/>
              <w:marRight w:val="0"/>
              <w:marTop w:val="0"/>
              <w:marBottom w:val="0"/>
              <w:divBdr>
                <w:top w:val="none" w:sz="0" w:space="0" w:color="auto"/>
                <w:left w:val="none" w:sz="0" w:space="0" w:color="auto"/>
                <w:bottom w:val="none" w:sz="0" w:space="0" w:color="auto"/>
                <w:right w:val="none" w:sz="0" w:space="0" w:color="auto"/>
              </w:divBdr>
            </w:div>
            <w:div w:id="91053012">
              <w:marLeft w:val="0"/>
              <w:marRight w:val="0"/>
              <w:marTop w:val="0"/>
              <w:marBottom w:val="0"/>
              <w:divBdr>
                <w:top w:val="none" w:sz="0" w:space="0" w:color="auto"/>
                <w:left w:val="none" w:sz="0" w:space="0" w:color="auto"/>
                <w:bottom w:val="none" w:sz="0" w:space="0" w:color="auto"/>
                <w:right w:val="none" w:sz="0" w:space="0" w:color="auto"/>
              </w:divBdr>
            </w:div>
            <w:div w:id="210193814">
              <w:marLeft w:val="0"/>
              <w:marRight w:val="0"/>
              <w:marTop w:val="0"/>
              <w:marBottom w:val="0"/>
              <w:divBdr>
                <w:top w:val="none" w:sz="0" w:space="0" w:color="auto"/>
                <w:left w:val="none" w:sz="0" w:space="0" w:color="auto"/>
                <w:bottom w:val="none" w:sz="0" w:space="0" w:color="auto"/>
                <w:right w:val="none" w:sz="0" w:space="0" w:color="auto"/>
              </w:divBdr>
            </w:div>
            <w:div w:id="517353918">
              <w:marLeft w:val="0"/>
              <w:marRight w:val="0"/>
              <w:marTop w:val="0"/>
              <w:marBottom w:val="0"/>
              <w:divBdr>
                <w:top w:val="none" w:sz="0" w:space="0" w:color="auto"/>
                <w:left w:val="none" w:sz="0" w:space="0" w:color="auto"/>
                <w:bottom w:val="none" w:sz="0" w:space="0" w:color="auto"/>
                <w:right w:val="none" w:sz="0" w:space="0" w:color="auto"/>
              </w:divBdr>
            </w:div>
            <w:div w:id="566918938">
              <w:marLeft w:val="0"/>
              <w:marRight w:val="0"/>
              <w:marTop w:val="0"/>
              <w:marBottom w:val="0"/>
              <w:divBdr>
                <w:top w:val="none" w:sz="0" w:space="0" w:color="auto"/>
                <w:left w:val="none" w:sz="0" w:space="0" w:color="auto"/>
                <w:bottom w:val="none" w:sz="0" w:space="0" w:color="auto"/>
                <w:right w:val="none" w:sz="0" w:space="0" w:color="auto"/>
              </w:divBdr>
            </w:div>
            <w:div w:id="611858197">
              <w:marLeft w:val="0"/>
              <w:marRight w:val="0"/>
              <w:marTop w:val="0"/>
              <w:marBottom w:val="0"/>
              <w:divBdr>
                <w:top w:val="none" w:sz="0" w:space="0" w:color="auto"/>
                <w:left w:val="none" w:sz="0" w:space="0" w:color="auto"/>
                <w:bottom w:val="none" w:sz="0" w:space="0" w:color="auto"/>
                <w:right w:val="none" w:sz="0" w:space="0" w:color="auto"/>
              </w:divBdr>
            </w:div>
            <w:div w:id="838083361">
              <w:marLeft w:val="0"/>
              <w:marRight w:val="0"/>
              <w:marTop w:val="0"/>
              <w:marBottom w:val="0"/>
              <w:divBdr>
                <w:top w:val="none" w:sz="0" w:space="0" w:color="auto"/>
                <w:left w:val="none" w:sz="0" w:space="0" w:color="auto"/>
                <w:bottom w:val="none" w:sz="0" w:space="0" w:color="auto"/>
                <w:right w:val="none" w:sz="0" w:space="0" w:color="auto"/>
              </w:divBdr>
            </w:div>
            <w:div w:id="1053383435">
              <w:marLeft w:val="0"/>
              <w:marRight w:val="0"/>
              <w:marTop w:val="0"/>
              <w:marBottom w:val="0"/>
              <w:divBdr>
                <w:top w:val="none" w:sz="0" w:space="0" w:color="auto"/>
                <w:left w:val="none" w:sz="0" w:space="0" w:color="auto"/>
                <w:bottom w:val="none" w:sz="0" w:space="0" w:color="auto"/>
                <w:right w:val="none" w:sz="0" w:space="0" w:color="auto"/>
              </w:divBdr>
            </w:div>
            <w:div w:id="1119882375">
              <w:marLeft w:val="0"/>
              <w:marRight w:val="0"/>
              <w:marTop w:val="0"/>
              <w:marBottom w:val="0"/>
              <w:divBdr>
                <w:top w:val="none" w:sz="0" w:space="0" w:color="auto"/>
                <w:left w:val="none" w:sz="0" w:space="0" w:color="auto"/>
                <w:bottom w:val="none" w:sz="0" w:space="0" w:color="auto"/>
                <w:right w:val="none" w:sz="0" w:space="0" w:color="auto"/>
              </w:divBdr>
            </w:div>
            <w:div w:id="1163156837">
              <w:marLeft w:val="0"/>
              <w:marRight w:val="0"/>
              <w:marTop w:val="0"/>
              <w:marBottom w:val="0"/>
              <w:divBdr>
                <w:top w:val="none" w:sz="0" w:space="0" w:color="auto"/>
                <w:left w:val="none" w:sz="0" w:space="0" w:color="auto"/>
                <w:bottom w:val="none" w:sz="0" w:space="0" w:color="auto"/>
                <w:right w:val="none" w:sz="0" w:space="0" w:color="auto"/>
              </w:divBdr>
            </w:div>
            <w:div w:id="1208251850">
              <w:marLeft w:val="0"/>
              <w:marRight w:val="0"/>
              <w:marTop w:val="0"/>
              <w:marBottom w:val="0"/>
              <w:divBdr>
                <w:top w:val="none" w:sz="0" w:space="0" w:color="auto"/>
                <w:left w:val="none" w:sz="0" w:space="0" w:color="auto"/>
                <w:bottom w:val="none" w:sz="0" w:space="0" w:color="auto"/>
                <w:right w:val="none" w:sz="0" w:space="0" w:color="auto"/>
              </w:divBdr>
            </w:div>
            <w:div w:id="1258489135">
              <w:marLeft w:val="0"/>
              <w:marRight w:val="0"/>
              <w:marTop w:val="0"/>
              <w:marBottom w:val="0"/>
              <w:divBdr>
                <w:top w:val="none" w:sz="0" w:space="0" w:color="auto"/>
                <w:left w:val="none" w:sz="0" w:space="0" w:color="auto"/>
                <w:bottom w:val="none" w:sz="0" w:space="0" w:color="auto"/>
                <w:right w:val="none" w:sz="0" w:space="0" w:color="auto"/>
              </w:divBdr>
            </w:div>
            <w:div w:id="1514417758">
              <w:marLeft w:val="0"/>
              <w:marRight w:val="0"/>
              <w:marTop w:val="0"/>
              <w:marBottom w:val="0"/>
              <w:divBdr>
                <w:top w:val="none" w:sz="0" w:space="0" w:color="auto"/>
                <w:left w:val="none" w:sz="0" w:space="0" w:color="auto"/>
                <w:bottom w:val="none" w:sz="0" w:space="0" w:color="auto"/>
                <w:right w:val="none" w:sz="0" w:space="0" w:color="auto"/>
              </w:divBdr>
            </w:div>
            <w:div w:id="1552422314">
              <w:marLeft w:val="0"/>
              <w:marRight w:val="0"/>
              <w:marTop w:val="0"/>
              <w:marBottom w:val="0"/>
              <w:divBdr>
                <w:top w:val="none" w:sz="0" w:space="0" w:color="auto"/>
                <w:left w:val="none" w:sz="0" w:space="0" w:color="auto"/>
                <w:bottom w:val="none" w:sz="0" w:space="0" w:color="auto"/>
                <w:right w:val="none" w:sz="0" w:space="0" w:color="auto"/>
              </w:divBdr>
            </w:div>
            <w:div w:id="1599943389">
              <w:marLeft w:val="0"/>
              <w:marRight w:val="0"/>
              <w:marTop w:val="0"/>
              <w:marBottom w:val="0"/>
              <w:divBdr>
                <w:top w:val="none" w:sz="0" w:space="0" w:color="auto"/>
                <w:left w:val="none" w:sz="0" w:space="0" w:color="auto"/>
                <w:bottom w:val="none" w:sz="0" w:space="0" w:color="auto"/>
                <w:right w:val="none" w:sz="0" w:space="0" w:color="auto"/>
              </w:divBdr>
            </w:div>
            <w:div w:id="1682395266">
              <w:marLeft w:val="0"/>
              <w:marRight w:val="0"/>
              <w:marTop w:val="0"/>
              <w:marBottom w:val="0"/>
              <w:divBdr>
                <w:top w:val="none" w:sz="0" w:space="0" w:color="auto"/>
                <w:left w:val="none" w:sz="0" w:space="0" w:color="auto"/>
                <w:bottom w:val="none" w:sz="0" w:space="0" w:color="auto"/>
                <w:right w:val="none" w:sz="0" w:space="0" w:color="auto"/>
              </w:divBdr>
            </w:div>
            <w:div w:id="1798912812">
              <w:marLeft w:val="0"/>
              <w:marRight w:val="0"/>
              <w:marTop w:val="0"/>
              <w:marBottom w:val="0"/>
              <w:divBdr>
                <w:top w:val="none" w:sz="0" w:space="0" w:color="auto"/>
                <w:left w:val="none" w:sz="0" w:space="0" w:color="auto"/>
                <w:bottom w:val="none" w:sz="0" w:space="0" w:color="auto"/>
                <w:right w:val="none" w:sz="0" w:space="0" w:color="auto"/>
              </w:divBdr>
            </w:div>
            <w:div w:id="1843931644">
              <w:marLeft w:val="0"/>
              <w:marRight w:val="0"/>
              <w:marTop w:val="0"/>
              <w:marBottom w:val="0"/>
              <w:divBdr>
                <w:top w:val="none" w:sz="0" w:space="0" w:color="auto"/>
                <w:left w:val="none" w:sz="0" w:space="0" w:color="auto"/>
                <w:bottom w:val="none" w:sz="0" w:space="0" w:color="auto"/>
                <w:right w:val="none" w:sz="0" w:space="0" w:color="auto"/>
              </w:divBdr>
            </w:div>
            <w:div w:id="1991707540">
              <w:marLeft w:val="0"/>
              <w:marRight w:val="0"/>
              <w:marTop w:val="0"/>
              <w:marBottom w:val="0"/>
              <w:divBdr>
                <w:top w:val="none" w:sz="0" w:space="0" w:color="auto"/>
                <w:left w:val="none" w:sz="0" w:space="0" w:color="auto"/>
                <w:bottom w:val="none" w:sz="0" w:space="0" w:color="auto"/>
                <w:right w:val="none" w:sz="0" w:space="0" w:color="auto"/>
              </w:divBdr>
            </w:div>
            <w:div w:id="2039506143">
              <w:marLeft w:val="0"/>
              <w:marRight w:val="0"/>
              <w:marTop w:val="0"/>
              <w:marBottom w:val="0"/>
              <w:divBdr>
                <w:top w:val="none" w:sz="0" w:space="0" w:color="auto"/>
                <w:left w:val="none" w:sz="0" w:space="0" w:color="auto"/>
                <w:bottom w:val="none" w:sz="0" w:space="0" w:color="auto"/>
                <w:right w:val="none" w:sz="0" w:space="0" w:color="auto"/>
              </w:divBdr>
            </w:div>
          </w:divsChild>
        </w:div>
        <w:div w:id="1358317079">
          <w:marLeft w:val="0"/>
          <w:marRight w:val="0"/>
          <w:marTop w:val="0"/>
          <w:marBottom w:val="0"/>
          <w:divBdr>
            <w:top w:val="none" w:sz="0" w:space="0" w:color="auto"/>
            <w:left w:val="none" w:sz="0" w:space="0" w:color="auto"/>
            <w:bottom w:val="none" w:sz="0" w:space="0" w:color="auto"/>
            <w:right w:val="none" w:sz="0" w:space="0" w:color="auto"/>
          </w:divBdr>
          <w:divsChild>
            <w:div w:id="1453867515">
              <w:marLeft w:val="-75"/>
              <w:marRight w:val="0"/>
              <w:marTop w:val="30"/>
              <w:marBottom w:val="30"/>
              <w:divBdr>
                <w:top w:val="none" w:sz="0" w:space="0" w:color="auto"/>
                <w:left w:val="none" w:sz="0" w:space="0" w:color="auto"/>
                <w:bottom w:val="none" w:sz="0" w:space="0" w:color="auto"/>
                <w:right w:val="none" w:sz="0" w:space="0" w:color="auto"/>
              </w:divBdr>
              <w:divsChild>
                <w:div w:id="144978770">
                  <w:marLeft w:val="0"/>
                  <w:marRight w:val="0"/>
                  <w:marTop w:val="0"/>
                  <w:marBottom w:val="0"/>
                  <w:divBdr>
                    <w:top w:val="none" w:sz="0" w:space="0" w:color="auto"/>
                    <w:left w:val="none" w:sz="0" w:space="0" w:color="auto"/>
                    <w:bottom w:val="none" w:sz="0" w:space="0" w:color="auto"/>
                    <w:right w:val="none" w:sz="0" w:space="0" w:color="auto"/>
                  </w:divBdr>
                  <w:divsChild>
                    <w:div w:id="1663393162">
                      <w:marLeft w:val="0"/>
                      <w:marRight w:val="0"/>
                      <w:marTop w:val="0"/>
                      <w:marBottom w:val="0"/>
                      <w:divBdr>
                        <w:top w:val="none" w:sz="0" w:space="0" w:color="auto"/>
                        <w:left w:val="none" w:sz="0" w:space="0" w:color="auto"/>
                        <w:bottom w:val="none" w:sz="0" w:space="0" w:color="auto"/>
                        <w:right w:val="none" w:sz="0" w:space="0" w:color="auto"/>
                      </w:divBdr>
                    </w:div>
                  </w:divsChild>
                </w:div>
                <w:div w:id="191768652">
                  <w:marLeft w:val="0"/>
                  <w:marRight w:val="0"/>
                  <w:marTop w:val="0"/>
                  <w:marBottom w:val="0"/>
                  <w:divBdr>
                    <w:top w:val="none" w:sz="0" w:space="0" w:color="auto"/>
                    <w:left w:val="none" w:sz="0" w:space="0" w:color="auto"/>
                    <w:bottom w:val="none" w:sz="0" w:space="0" w:color="auto"/>
                    <w:right w:val="none" w:sz="0" w:space="0" w:color="auto"/>
                  </w:divBdr>
                  <w:divsChild>
                    <w:div w:id="914826006">
                      <w:marLeft w:val="0"/>
                      <w:marRight w:val="0"/>
                      <w:marTop w:val="0"/>
                      <w:marBottom w:val="0"/>
                      <w:divBdr>
                        <w:top w:val="none" w:sz="0" w:space="0" w:color="auto"/>
                        <w:left w:val="none" w:sz="0" w:space="0" w:color="auto"/>
                        <w:bottom w:val="none" w:sz="0" w:space="0" w:color="auto"/>
                        <w:right w:val="none" w:sz="0" w:space="0" w:color="auto"/>
                      </w:divBdr>
                    </w:div>
                  </w:divsChild>
                </w:div>
                <w:div w:id="586309046">
                  <w:marLeft w:val="0"/>
                  <w:marRight w:val="0"/>
                  <w:marTop w:val="0"/>
                  <w:marBottom w:val="0"/>
                  <w:divBdr>
                    <w:top w:val="none" w:sz="0" w:space="0" w:color="auto"/>
                    <w:left w:val="none" w:sz="0" w:space="0" w:color="auto"/>
                    <w:bottom w:val="none" w:sz="0" w:space="0" w:color="auto"/>
                    <w:right w:val="none" w:sz="0" w:space="0" w:color="auto"/>
                  </w:divBdr>
                  <w:divsChild>
                    <w:div w:id="853493646">
                      <w:marLeft w:val="0"/>
                      <w:marRight w:val="0"/>
                      <w:marTop w:val="0"/>
                      <w:marBottom w:val="0"/>
                      <w:divBdr>
                        <w:top w:val="none" w:sz="0" w:space="0" w:color="auto"/>
                        <w:left w:val="none" w:sz="0" w:space="0" w:color="auto"/>
                        <w:bottom w:val="none" w:sz="0" w:space="0" w:color="auto"/>
                        <w:right w:val="none" w:sz="0" w:space="0" w:color="auto"/>
                      </w:divBdr>
                    </w:div>
                  </w:divsChild>
                </w:div>
                <w:div w:id="594633209">
                  <w:marLeft w:val="0"/>
                  <w:marRight w:val="0"/>
                  <w:marTop w:val="0"/>
                  <w:marBottom w:val="0"/>
                  <w:divBdr>
                    <w:top w:val="none" w:sz="0" w:space="0" w:color="auto"/>
                    <w:left w:val="none" w:sz="0" w:space="0" w:color="auto"/>
                    <w:bottom w:val="none" w:sz="0" w:space="0" w:color="auto"/>
                    <w:right w:val="none" w:sz="0" w:space="0" w:color="auto"/>
                  </w:divBdr>
                  <w:divsChild>
                    <w:div w:id="1044909304">
                      <w:marLeft w:val="0"/>
                      <w:marRight w:val="0"/>
                      <w:marTop w:val="0"/>
                      <w:marBottom w:val="0"/>
                      <w:divBdr>
                        <w:top w:val="none" w:sz="0" w:space="0" w:color="auto"/>
                        <w:left w:val="none" w:sz="0" w:space="0" w:color="auto"/>
                        <w:bottom w:val="none" w:sz="0" w:space="0" w:color="auto"/>
                        <w:right w:val="none" w:sz="0" w:space="0" w:color="auto"/>
                      </w:divBdr>
                    </w:div>
                  </w:divsChild>
                </w:div>
                <w:div w:id="866479899">
                  <w:marLeft w:val="0"/>
                  <w:marRight w:val="0"/>
                  <w:marTop w:val="0"/>
                  <w:marBottom w:val="0"/>
                  <w:divBdr>
                    <w:top w:val="none" w:sz="0" w:space="0" w:color="auto"/>
                    <w:left w:val="none" w:sz="0" w:space="0" w:color="auto"/>
                    <w:bottom w:val="none" w:sz="0" w:space="0" w:color="auto"/>
                    <w:right w:val="none" w:sz="0" w:space="0" w:color="auto"/>
                  </w:divBdr>
                  <w:divsChild>
                    <w:div w:id="1894583755">
                      <w:marLeft w:val="0"/>
                      <w:marRight w:val="0"/>
                      <w:marTop w:val="0"/>
                      <w:marBottom w:val="0"/>
                      <w:divBdr>
                        <w:top w:val="none" w:sz="0" w:space="0" w:color="auto"/>
                        <w:left w:val="none" w:sz="0" w:space="0" w:color="auto"/>
                        <w:bottom w:val="none" w:sz="0" w:space="0" w:color="auto"/>
                        <w:right w:val="none" w:sz="0" w:space="0" w:color="auto"/>
                      </w:divBdr>
                    </w:div>
                  </w:divsChild>
                </w:div>
                <w:div w:id="1333219556">
                  <w:marLeft w:val="0"/>
                  <w:marRight w:val="0"/>
                  <w:marTop w:val="0"/>
                  <w:marBottom w:val="0"/>
                  <w:divBdr>
                    <w:top w:val="none" w:sz="0" w:space="0" w:color="auto"/>
                    <w:left w:val="none" w:sz="0" w:space="0" w:color="auto"/>
                    <w:bottom w:val="none" w:sz="0" w:space="0" w:color="auto"/>
                    <w:right w:val="none" w:sz="0" w:space="0" w:color="auto"/>
                  </w:divBdr>
                  <w:divsChild>
                    <w:div w:id="1000474039">
                      <w:marLeft w:val="0"/>
                      <w:marRight w:val="0"/>
                      <w:marTop w:val="0"/>
                      <w:marBottom w:val="0"/>
                      <w:divBdr>
                        <w:top w:val="none" w:sz="0" w:space="0" w:color="auto"/>
                        <w:left w:val="none" w:sz="0" w:space="0" w:color="auto"/>
                        <w:bottom w:val="none" w:sz="0" w:space="0" w:color="auto"/>
                        <w:right w:val="none" w:sz="0" w:space="0" w:color="auto"/>
                      </w:divBdr>
                    </w:div>
                  </w:divsChild>
                </w:div>
                <w:div w:id="1411728649">
                  <w:marLeft w:val="0"/>
                  <w:marRight w:val="0"/>
                  <w:marTop w:val="0"/>
                  <w:marBottom w:val="0"/>
                  <w:divBdr>
                    <w:top w:val="none" w:sz="0" w:space="0" w:color="auto"/>
                    <w:left w:val="none" w:sz="0" w:space="0" w:color="auto"/>
                    <w:bottom w:val="none" w:sz="0" w:space="0" w:color="auto"/>
                    <w:right w:val="none" w:sz="0" w:space="0" w:color="auto"/>
                  </w:divBdr>
                  <w:divsChild>
                    <w:div w:id="105734583">
                      <w:marLeft w:val="0"/>
                      <w:marRight w:val="0"/>
                      <w:marTop w:val="0"/>
                      <w:marBottom w:val="0"/>
                      <w:divBdr>
                        <w:top w:val="none" w:sz="0" w:space="0" w:color="auto"/>
                        <w:left w:val="none" w:sz="0" w:space="0" w:color="auto"/>
                        <w:bottom w:val="none" w:sz="0" w:space="0" w:color="auto"/>
                        <w:right w:val="none" w:sz="0" w:space="0" w:color="auto"/>
                      </w:divBdr>
                    </w:div>
                  </w:divsChild>
                </w:div>
                <w:div w:id="1542133122">
                  <w:marLeft w:val="0"/>
                  <w:marRight w:val="0"/>
                  <w:marTop w:val="0"/>
                  <w:marBottom w:val="0"/>
                  <w:divBdr>
                    <w:top w:val="none" w:sz="0" w:space="0" w:color="auto"/>
                    <w:left w:val="none" w:sz="0" w:space="0" w:color="auto"/>
                    <w:bottom w:val="none" w:sz="0" w:space="0" w:color="auto"/>
                    <w:right w:val="none" w:sz="0" w:space="0" w:color="auto"/>
                  </w:divBdr>
                  <w:divsChild>
                    <w:div w:id="1115323713">
                      <w:marLeft w:val="0"/>
                      <w:marRight w:val="0"/>
                      <w:marTop w:val="0"/>
                      <w:marBottom w:val="0"/>
                      <w:divBdr>
                        <w:top w:val="none" w:sz="0" w:space="0" w:color="auto"/>
                        <w:left w:val="none" w:sz="0" w:space="0" w:color="auto"/>
                        <w:bottom w:val="none" w:sz="0" w:space="0" w:color="auto"/>
                        <w:right w:val="none" w:sz="0" w:space="0" w:color="auto"/>
                      </w:divBdr>
                    </w:div>
                  </w:divsChild>
                </w:div>
                <w:div w:id="1668551878">
                  <w:marLeft w:val="0"/>
                  <w:marRight w:val="0"/>
                  <w:marTop w:val="0"/>
                  <w:marBottom w:val="0"/>
                  <w:divBdr>
                    <w:top w:val="none" w:sz="0" w:space="0" w:color="auto"/>
                    <w:left w:val="none" w:sz="0" w:space="0" w:color="auto"/>
                    <w:bottom w:val="none" w:sz="0" w:space="0" w:color="auto"/>
                    <w:right w:val="none" w:sz="0" w:space="0" w:color="auto"/>
                  </w:divBdr>
                  <w:divsChild>
                    <w:div w:id="935987740">
                      <w:marLeft w:val="0"/>
                      <w:marRight w:val="0"/>
                      <w:marTop w:val="0"/>
                      <w:marBottom w:val="0"/>
                      <w:divBdr>
                        <w:top w:val="none" w:sz="0" w:space="0" w:color="auto"/>
                        <w:left w:val="none" w:sz="0" w:space="0" w:color="auto"/>
                        <w:bottom w:val="none" w:sz="0" w:space="0" w:color="auto"/>
                        <w:right w:val="none" w:sz="0" w:space="0" w:color="auto"/>
                      </w:divBdr>
                    </w:div>
                  </w:divsChild>
                </w:div>
                <w:div w:id="1679233063">
                  <w:marLeft w:val="0"/>
                  <w:marRight w:val="0"/>
                  <w:marTop w:val="0"/>
                  <w:marBottom w:val="0"/>
                  <w:divBdr>
                    <w:top w:val="none" w:sz="0" w:space="0" w:color="auto"/>
                    <w:left w:val="none" w:sz="0" w:space="0" w:color="auto"/>
                    <w:bottom w:val="none" w:sz="0" w:space="0" w:color="auto"/>
                    <w:right w:val="none" w:sz="0" w:space="0" w:color="auto"/>
                  </w:divBdr>
                  <w:divsChild>
                    <w:div w:id="457266458">
                      <w:marLeft w:val="0"/>
                      <w:marRight w:val="0"/>
                      <w:marTop w:val="0"/>
                      <w:marBottom w:val="0"/>
                      <w:divBdr>
                        <w:top w:val="none" w:sz="0" w:space="0" w:color="auto"/>
                        <w:left w:val="none" w:sz="0" w:space="0" w:color="auto"/>
                        <w:bottom w:val="none" w:sz="0" w:space="0" w:color="auto"/>
                        <w:right w:val="none" w:sz="0" w:space="0" w:color="auto"/>
                      </w:divBdr>
                    </w:div>
                  </w:divsChild>
                </w:div>
                <w:div w:id="1924797623">
                  <w:marLeft w:val="0"/>
                  <w:marRight w:val="0"/>
                  <w:marTop w:val="0"/>
                  <w:marBottom w:val="0"/>
                  <w:divBdr>
                    <w:top w:val="none" w:sz="0" w:space="0" w:color="auto"/>
                    <w:left w:val="none" w:sz="0" w:space="0" w:color="auto"/>
                    <w:bottom w:val="none" w:sz="0" w:space="0" w:color="auto"/>
                    <w:right w:val="none" w:sz="0" w:space="0" w:color="auto"/>
                  </w:divBdr>
                  <w:divsChild>
                    <w:div w:id="1924071817">
                      <w:marLeft w:val="0"/>
                      <w:marRight w:val="0"/>
                      <w:marTop w:val="0"/>
                      <w:marBottom w:val="0"/>
                      <w:divBdr>
                        <w:top w:val="none" w:sz="0" w:space="0" w:color="auto"/>
                        <w:left w:val="none" w:sz="0" w:space="0" w:color="auto"/>
                        <w:bottom w:val="none" w:sz="0" w:space="0" w:color="auto"/>
                        <w:right w:val="none" w:sz="0" w:space="0" w:color="auto"/>
                      </w:divBdr>
                    </w:div>
                  </w:divsChild>
                </w:div>
                <w:div w:id="2089571145">
                  <w:marLeft w:val="0"/>
                  <w:marRight w:val="0"/>
                  <w:marTop w:val="0"/>
                  <w:marBottom w:val="0"/>
                  <w:divBdr>
                    <w:top w:val="none" w:sz="0" w:space="0" w:color="auto"/>
                    <w:left w:val="none" w:sz="0" w:space="0" w:color="auto"/>
                    <w:bottom w:val="none" w:sz="0" w:space="0" w:color="auto"/>
                    <w:right w:val="none" w:sz="0" w:space="0" w:color="auto"/>
                  </w:divBdr>
                  <w:divsChild>
                    <w:div w:id="195856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718918">
          <w:marLeft w:val="0"/>
          <w:marRight w:val="0"/>
          <w:marTop w:val="0"/>
          <w:marBottom w:val="0"/>
          <w:divBdr>
            <w:top w:val="none" w:sz="0" w:space="0" w:color="auto"/>
            <w:left w:val="none" w:sz="0" w:space="0" w:color="auto"/>
            <w:bottom w:val="none" w:sz="0" w:space="0" w:color="auto"/>
            <w:right w:val="none" w:sz="0" w:space="0" w:color="auto"/>
          </w:divBdr>
          <w:divsChild>
            <w:div w:id="169758884">
              <w:marLeft w:val="0"/>
              <w:marRight w:val="0"/>
              <w:marTop w:val="0"/>
              <w:marBottom w:val="0"/>
              <w:divBdr>
                <w:top w:val="none" w:sz="0" w:space="0" w:color="auto"/>
                <w:left w:val="none" w:sz="0" w:space="0" w:color="auto"/>
                <w:bottom w:val="none" w:sz="0" w:space="0" w:color="auto"/>
                <w:right w:val="none" w:sz="0" w:space="0" w:color="auto"/>
              </w:divBdr>
            </w:div>
            <w:div w:id="190804910">
              <w:marLeft w:val="0"/>
              <w:marRight w:val="0"/>
              <w:marTop w:val="0"/>
              <w:marBottom w:val="0"/>
              <w:divBdr>
                <w:top w:val="none" w:sz="0" w:space="0" w:color="auto"/>
                <w:left w:val="none" w:sz="0" w:space="0" w:color="auto"/>
                <w:bottom w:val="none" w:sz="0" w:space="0" w:color="auto"/>
                <w:right w:val="none" w:sz="0" w:space="0" w:color="auto"/>
              </w:divBdr>
            </w:div>
            <w:div w:id="419109652">
              <w:marLeft w:val="0"/>
              <w:marRight w:val="0"/>
              <w:marTop w:val="0"/>
              <w:marBottom w:val="0"/>
              <w:divBdr>
                <w:top w:val="none" w:sz="0" w:space="0" w:color="auto"/>
                <w:left w:val="none" w:sz="0" w:space="0" w:color="auto"/>
                <w:bottom w:val="none" w:sz="0" w:space="0" w:color="auto"/>
                <w:right w:val="none" w:sz="0" w:space="0" w:color="auto"/>
              </w:divBdr>
            </w:div>
            <w:div w:id="737941995">
              <w:marLeft w:val="0"/>
              <w:marRight w:val="0"/>
              <w:marTop w:val="0"/>
              <w:marBottom w:val="0"/>
              <w:divBdr>
                <w:top w:val="none" w:sz="0" w:space="0" w:color="auto"/>
                <w:left w:val="none" w:sz="0" w:space="0" w:color="auto"/>
                <w:bottom w:val="none" w:sz="0" w:space="0" w:color="auto"/>
                <w:right w:val="none" w:sz="0" w:space="0" w:color="auto"/>
              </w:divBdr>
            </w:div>
            <w:div w:id="789516839">
              <w:marLeft w:val="0"/>
              <w:marRight w:val="0"/>
              <w:marTop w:val="0"/>
              <w:marBottom w:val="0"/>
              <w:divBdr>
                <w:top w:val="none" w:sz="0" w:space="0" w:color="auto"/>
                <w:left w:val="none" w:sz="0" w:space="0" w:color="auto"/>
                <w:bottom w:val="none" w:sz="0" w:space="0" w:color="auto"/>
                <w:right w:val="none" w:sz="0" w:space="0" w:color="auto"/>
              </w:divBdr>
            </w:div>
            <w:div w:id="795103058">
              <w:marLeft w:val="0"/>
              <w:marRight w:val="0"/>
              <w:marTop w:val="0"/>
              <w:marBottom w:val="0"/>
              <w:divBdr>
                <w:top w:val="none" w:sz="0" w:space="0" w:color="auto"/>
                <w:left w:val="none" w:sz="0" w:space="0" w:color="auto"/>
                <w:bottom w:val="none" w:sz="0" w:space="0" w:color="auto"/>
                <w:right w:val="none" w:sz="0" w:space="0" w:color="auto"/>
              </w:divBdr>
            </w:div>
            <w:div w:id="1062100421">
              <w:marLeft w:val="0"/>
              <w:marRight w:val="0"/>
              <w:marTop w:val="0"/>
              <w:marBottom w:val="0"/>
              <w:divBdr>
                <w:top w:val="none" w:sz="0" w:space="0" w:color="auto"/>
                <w:left w:val="none" w:sz="0" w:space="0" w:color="auto"/>
                <w:bottom w:val="none" w:sz="0" w:space="0" w:color="auto"/>
                <w:right w:val="none" w:sz="0" w:space="0" w:color="auto"/>
              </w:divBdr>
            </w:div>
            <w:div w:id="1181116876">
              <w:marLeft w:val="0"/>
              <w:marRight w:val="0"/>
              <w:marTop w:val="0"/>
              <w:marBottom w:val="0"/>
              <w:divBdr>
                <w:top w:val="none" w:sz="0" w:space="0" w:color="auto"/>
                <w:left w:val="none" w:sz="0" w:space="0" w:color="auto"/>
                <w:bottom w:val="none" w:sz="0" w:space="0" w:color="auto"/>
                <w:right w:val="none" w:sz="0" w:space="0" w:color="auto"/>
              </w:divBdr>
            </w:div>
            <w:div w:id="1425147184">
              <w:marLeft w:val="0"/>
              <w:marRight w:val="0"/>
              <w:marTop w:val="0"/>
              <w:marBottom w:val="0"/>
              <w:divBdr>
                <w:top w:val="none" w:sz="0" w:space="0" w:color="auto"/>
                <w:left w:val="none" w:sz="0" w:space="0" w:color="auto"/>
                <w:bottom w:val="none" w:sz="0" w:space="0" w:color="auto"/>
                <w:right w:val="none" w:sz="0" w:space="0" w:color="auto"/>
              </w:divBdr>
            </w:div>
            <w:div w:id="1987583865">
              <w:marLeft w:val="0"/>
              <w:marRight w:val="0"/>
              <w:marTop w:val="0"/>
              <w:marBottom w:val="0"/>
              <w:divBdr>
                <w:top w:val="none" w:sz="0" w:space="0" w:color="auto"/>
                <w:left w:val="none" w:sz="0" w:space="0" w:color="auto"/>
                <w:bottom w:val="none" w:sz="0" w:space="0" w:color="auto"/>
                <w:right w:val="none" w:sz="0" w:space="0" w:color="auto"/>
              </w:divBdr>
            </w:div>
          </w:divsChild>
        </w:div>
        <w:div w:id="1708720463">
          <w:marLeft w:val="0"/>
          <w:marRight w:val="0"/>
          <w:marTop w:val="0"/>
          <w:marBottom w:val="0"/>
          <w:divBdr>
            <w:top w:val="none" w:sz="0" w:space="0" w:color="auto"/>
            <w:left w:val="none" w:sz="0" w:space="0" w:color="auto"/>
            <w:bottom w:val="none" w:sz="0" w:space="0" w:color="auto"/>
            <w:right w:val="none" w:sz="0" w:space="0" w:color="auto"/>
          </w:divBdr>
          <w:divsChild>
            <w:div w:id="275216985">
              <w:marLeft w:val="0"/>
              <w:marRight w:val="0"/>
              <w:marTop w:val="0"/>
              <w:marBottom w:val="0"/>
              <w:divBdr>
                <w:top w:val="none" w:sz="0" w:space="0" w:color="auto"/>
                <w:left w:val="none" w:sz="0" w:space="0" w:color="auto"/>
                <w:bottom w:val="none" w:sz="0" w:space="0" w:color="auto"/>
                <w:right w:val="none" w:sz="0" w:space="0" w:color="auto"/>
              </w:divBdr>
            </w:div>
            <w:div w:id="306669411">
              <w:marLeft w:val="0"/>
              <w:marRight w:val="0"/>
              <w:marTop w:val="0"/>
              <w:marBottom w:val="0"/>
              <w:divBdr>
                <w:top w:val="none" w:sz="0" w:space="0" w:color="auto"/>
                <w:left w:val="none" w:sz="0" w:space="0" w:color="auto"/>
                <w:bottom w:val="none" w:sz="0" w:space="0" w:color="auto"/>
                <w:right w:val="none" w:sz="0" w:space="0" w:color="auto"/>
              </w:divBdr>
            </w:div>
            <w:div w:id="483011851">
              <w:marLeft w:val="0"/>
              <w:marRight w:val="0"/>
              <w:marTop w:val="0"/>
              <w:marBottom w:val="0"/>
              <w:divBdr>
                <w:top w:val="none" w:sz="0" w:space="0" w:color="auto"/>
                <w:left w:val="none" w:sz="0" w:space="0" w:color="auto"/>
                <w:bottom w:val="none" w:sz="0" w:space="0" w:color="auto"/>
                <w:right w:val="none" w:sz="0" w:space="0" w:color="auto"/>
              </w:divBdr>
            </w:div>
            <w:div w:id="558705756">
              <w:marLeft w:val="0"/>
              <w:marRight w:val="0"/>
              <w:marTop w:val="0"/>
              <w:marBottom w:val="0"/>
              <w:divBdr>
                <w:top w:val="none" w:sz="0" w:space="0" w:color="auto"/>
                <w:left w:val="none" w:sz="0" w:space="0" w:color="auto"/>
                <w:bottom w:val="none" w:sz="0" w:space="0" w:color="auto"/>
                <w:right w:val="none" w:sz="0" w:space="0" w:color="auto"/>
              </w:divBdr>
            </w:div>
            <w:div w:id="560337031">
              <w:marLeft w:val="0"/>
              <w:marRight w:val="0"/>
              <w:marTop w:val="0"/>
              <w:marBottom w:val="0"/>
              <w:divBdr>
                <w:top w:val="none" w:sz="0" w:space="0" w:color="auto"/>
                <w:left w:val="none" w:sz="0" w:space="0" w:color="auto"/>
                <w:bottom w:val="none" w:sz="0" w:space="0" w:color="auto"/>
                <w:right w:val="none" w:sz="0" w:space="0" w:color="auto"/>
              </w:divBdr>
            </w:div>
            <w:div w:id="633753841">
              <w:marLeft w:val="0"/>
              <w:marRight w:val="0"/>
              <w:marTop w:val="0"/>
              <w:marBottom w:val="0"/>
              <w:divBdr>
                <w:top w:val="none" w:sz="0" w:space="0" w:color="auto"/>
                <w:left w:val="none" w:sz="0" w:space="0" w:color="auto"/>
                <w:bottom w:val="none" w:sz="0" w:space="0" w:color="auto"/>
                <w:right w:val="none" w:sz="0" w:space="0" w:color="auto"/>
              </w:divBdr>
            </w:div>
            <w:div w:id="752240681">
              <w:marLeft w:val="0"/>
              <w:marRight w:val="0"/>
              <w:marTop w:val="0"/>
              <w:marBottom w:val="0"/>
              <w:divBdr>
                <w:top w:val="none" w:sz="0" w:space="0" w:color="auto"/>
                <w:left w:val="none" w:sz="0" w:space="0" w:color="auto"/>
                <w:bottom w:val="none" w:sz="0" w:space="0" w:color="auto"/>
                <w:right w:val="none" w:sz="0" w:space="0" w:color="auto"/>
              </w:divBdr>
            </w:div>
            <w:div w:id="1329822006">
              <w:marLeft w:val="0"/>
              <w:marRight w:val="0"/>
              <w:marTop w:val="0"/>
              <w:marBottom w:val="0"/>
              <w:divBdr>
                <w:top w:val="none" w:sz="0" w:space="0" w:color="auto"/>
                <w:left w:val="none" w:sz="0" w:space="0" w:color="auto"/>
                <w:bottom w:val="none" w:sz="0" w:space="0" w:color="auto"/>
                <w:right w:val="none" w:sz="0" w:space="0" w:color="auto"/>
              </w:divBdr>
            </w:div>
            <w:div w:id="1402943166">
              <w:marLeft w:val="0"/>
              <w:marRight w:val="0"/>
              <w:marTop w:val="0"/>
              <w:marBottom w:val="0"/>
              <w:divBdr>
                <w:top w:val="none" w:sz="0" w:space="0" w:color="auto"/>
                <w:left w:val="none" w:sz="0" w:space="0" w:color="auto"/>
                <w:bottom w:val="none" w:sz="0" w:space="0" w:color="auto"/>
                <w:right w:val="none" w:sz="0" w:space="0" w:color="auto"/>
              </w:divBdr>
            </w:div>
            <w:div w:id="1474832371">
              <w:marLeft w:val="0"/>
              <w:marRight w:val="0"/>
              <w:marTop w:val="0"/>
              <w:marBottom w:val="0"/>
              <w:divBdr>
                <w:top w:val="none" w:sz="0" w:space="0" w:color="auto"/>
                <w:left w:val="none" w:sz="0" w:space="0" w:color="auto"/>
                <w:bottom w:val="none" w:sz="0" w:space="0" w:color="auto"/>
                <w:right w:val="none" w:sz="0" w:space="0" w:color="auto"/>
              </w:divBdr>
            </w:div>
            <w:div w:id="1483742270">
              <w:marLeft w:val="0"/>
              <w:marRight w:val="0"/>
              <w:marTop w:val="0"/>
              <w:marBottom w:val="0"/>
              <w:divBdr>
                <w:top w:val="none" w:sz="0" w:space="0" w:color="auto"/>
                <w:left w:val="none" w:sz="0" w:space="0" w:color="auto"/>
                <w:bottom w:val="none" w:sz="0" w:space="0" w:color="auto"/>
                <w:right w:val="none" w:sz="0" w:space="0" w:color="auto"/>
              </w:divBdr>
            </w:div>
            <w:div w:id="1557814036">
              <w:marLeft w:val="0"/>
              <w:marRight w:val="0"/>
              <w:marTop w:val="0"/>
              <w:marBottom w:val="0"/>
              <w:divBdr>
                <w:top w:val="none" w:sz="0" w:space="0" w:color="auto"/>
                <w:left w:val="none" w:sz="0" w:space="0" w:color="auto"/>
                <w:bottom w:val="none" w:sz="0" w:space="0" w:color="auto"/>
                <w:right w:val="none" w:sz="0" w:space="0" w:color="auto"/>
              </w:divBdr>
            </w:div>
            <w:div w:id="1680737826">
              <w:marLeft w:val="0"/>
              <w:marRight w:val="0"/>
              <w:marTop w:val="0"/>
              <w:marBottom w:val="0"/>
              <w:divBdr>
                <w:top w:val="none" w:sz="0" w:space="0" w:color="auto"/>
                <w:left w:val="none" w:sz="0" w:space="0" w:color="auto"/>
                <w:bottom w:val="none" w:sz="0" w:space="0" w:color="auto"/>
                <w:right w:val="none" w:sz="0" w:space="0" w:color="auto"/>
              </w:divBdr>
            </w:div>
            <w:div w:id="1856646931">
              <w:marLeft w:val="0"/>
              <w:marRight w:val="0"/>
              <w:marTop w:val="0"/>
              <w:marBottom w:val="0"/>
              <w:divBdr>
                <w:top w:val="none" w:sz="0" w:space="0" w:color="auto"/>
                <w:left w:val="none" w:sz="0" w:space="0" w:color="auto"/>
                <w:bottom w:val="none" w:sz="0" w:space="0" w:color="auto"/>
                <w:right w:val="none" w:sz="0" w:space="0" w:color="auto"/>
              </w:divBdr>
            </w:div>
            <w:div w:id="1858889390">
              <w:marLeft w:val="0"/>
              <w:marRight w:val="0"/>
              <w:marTop w:val="0"/>
              <w:marBottom w:val="0"/>
              <w:divBdr>
                <w:top w:val="none" w:sz="0" w:space="0" w:color="auto"/>
                <w:left w:val="none" w:sz="0" w:space="0" w:color="auto"/>
                <w:bottom w:val="none" w:sz="0" w:space="0" w:color="auto"/>
                <w:right w:val="none" w:sz="0" w:space="0" w:color="auto"/>
              </w:divBdr>
            </w:div>
            <w:div w:id="203688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TAIS.29193/asr"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lex.europa.eu/legal-content/EN/TXT/HTML/?uri=CELEX:32016R0679&amp;from=EN" TargetMode="External"/><Relationship Id="rId17" Type="http://schemas.openxmlformats.org/officeDocument/2006/relationships/hyperlink" Target="https://www.lb.lt/lt/teises-aktai" TargetMode="External"/><Relationship Id="rId2" Type="http://schemas.openxmlformats.org/officeDocument/2006/relationships/customXml" Target="../customXml/item2.xml"/><Relationship Id="rId16" Type="http://schemas.openxmlformats.org/officeDocument/2006/relationships/hyperlink" Target="https://e-seimas.lrs.lt/portal/legalAct/lt/TAD/f6958c2085dd11e495dc9901227533e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b.lt." TargetMode="External"/><Relationship Id="rId5" Type="http://schemas.openxmlformats.org/officeDocument/2006/relationships/numbering" Target="numbering.xml"/><Relationship Id="rId15" Type="http://schemas.openxmlformats.org/officeDocument/2006/relationships/hyperlink" Target="https://e-seimas.lrs.lt/portal/legalAct/lt/TAD/TAIS.415499/asr"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TAIS.151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14EB2EE762F034186BCC42D023CB65F" ma:contentTypeVersion="15" ma:contentTypeDescription="Kurkite naują dokumentą." ma:contentTypeScope="" ma:versionID="d591c0837d2dacc33f6f660368814746">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344b97d3d7e12673391d86622c034f7c"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1ce36b4-bed9-440b-a767-04b1f728816b" xsi:nil="true"/>
    <lcf76f155ced4ddcb4097134ff3c332f xmlns="c6da43bd-9902-4606-88fe-d450e7eb23ba">
      <Terms xmlns="http://schemas.microsoft.com/office/infopath/2007/PartnerControls"/>
    </lcf76f155ced4ddcb4097134ff3c332f>
    <_x012e_kelta_x012f_DVS xmlns="c6da43bd-9902-4606-88fe-d450e7eb23ba" xsi:nil="true"/>
    <Laikas xmlns="c6da43bd-9902-4606-88fe-d450e7eb23ba">2026-01-13T14:07:10+00:00</Laikas>
    <Keliaujantysasmenys xmlns="c6da43bd-9902-4606-88fe-d450e7eb23ba">
      <UserInfo>
        <DisplayName/>
        <AccountId xsi:nil="true"/>
        <AccountType/>
      </UserInfo>
    </Keliaujantysasmenys>
  </documentManagement>
</p:properties>
</file>

<file path=customXml/itemProps1.xml><?xml version="1.0" encoding="utf-8"?>
<ds:datastoreItem xmlns:ds="http://schemas.openxmlformats.org/officeDocument/2006/customXml" ds:itemID="{BDC35AFA-217C-4882-A818-909684CB6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da43bd-9902-4606-88fe-d450e7eb23ba"/>
    <ds:schemaRef ds:uri="d1ce36b4-bed9-440b-a767-04b1f7288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3E9579-E8F0-4434-BA82-19EE00A59C4C}">
  <ds:schemaRefs>
    <ds:schemaRef ds:uri="http://schemas.openxmlformats.org/officeDocument/2006/bibliography"/>
  </ds:schemaRefs>
</ds:datastoreItem>
</file>

<file path=customXml/itemProps3.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4.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d1ce36b4-bed9-440b-a767-04b1f728816b"/>
    <ds:schemaRef ds:uri="c6da43bd-9902-4606-88fe-d450e7eb23b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17</Pages>
  <Words>38371</Words>
  <Characters>21872</Characters>
  <Application>Microsoft Office Word</Application>
  <DocSecurity>0</DocSecurity>
  <Lines>182</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Ruseckas</dc:creator>
  <cp:keywords/>
  <cp:lastModifiedBy>Gražina Jarmalovič</cp:lastModifiedBy>
  <cp:revision>12</cp:revision>
  <dcterms:created xsi:type="dcterms:W3CDTF">2026-06-08T11:32:00Z</dcterms:created>
  <dcterms:modified xsi:type="dcterms:W3CDTF">2026-06-17T13:41:00Z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0x010100114EB2EE762F034186BCC42D023CB65F</vt:lpwstr>
  </property>
  <property fmtid="{D5CDD505-2E9C-101B-9397-08002B2CF9AE}" pid="10" name="MediaServiceImageTags">
    <vt:lpwstr/>
  </property>
  <property fmtid="{D5CDD505-2E9C-101B-9397-08002B2CF9AE}" pid="11" name="GrammarlyDocumentId">
    <vt:lpwstr>aca9ef47-229b-4861-801f-79fa675b720c</vt:lpwstr>
  </property>
</Properties>
</file>